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1CABD" w14:textId="77777777" w:rsidR="00172563" w:rsidRDefault="00172563" w:rsidP="00172563">
      <w:pPr>
        <w:jc w:val="right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Załącznik nr 5a</w:t>
      </w:r>
      <w:r w:rsidR="00BE2F16" w:rsidRPr="00703FF1">
        <w:rPr>
          <w:rFonts w:ascii="Bookman Old Style" w:hAnsi="Bookman Old Style"/>
          <w:sz w:val="28"/>
          <w:szCs w:val="28"/>
        </w:rPr>
        <w:t xml:space="preserve"> </w:t>
      </w:r>
    </w:p>
    <w:p w14:paraId="104F9DAC" w14:textId="39F3DD10" w:rsidR="0075367E" w:rsidRPr="00A75E77" w:rsidRDefault="004E1673" w:rsidP="004E1673">
      <w:pPr>
        <w:jc w:val="center"/>
        <w:rPr>
          <w:rFonts w:ascii="Bookman Old Style" w:hAnsi="Bookman Old Style"/>
          <w:b/>
          <w:sz w:val="28"/>
          <w:szCs w:val="28"/>
          <w:lang w:eastAsia="pl-PL"/>
        </w:rPr>
      </w:pPr>
      <w:bookmarkStart w:id="0" w:name="_GoBack"/>
      <w:r w:rsidRPr="00A75E77">
        <w:rPr>
          <w:rFonts w:ascii="Bookman Old Style" w:hAnsi="Bookman Old Style"/>
          <w:b/>
          <w:sz w:val="28"/>
          <w:szCs w:val="28"/>
        </w:rPr>
        <w:t xml:space="preserve">Instrukcja wypełniania karty wstępnej </w:t>
      </w:r>
      <w:r w:rsidR="00E1468C" w:rsidRPr="00A75E77">
        <w:rPr>
          <w:rFonts w:ascii="Bookman Old Style" w:hAnsi="Bookman Old Style"/>
          <w:b/>
          <w:sz w:val="28"/>
          <w:szCs w:val="28"/>
        </w:rPr>
        <w:t xml:space="preserve">weryfikacji </w:t>
      </w:r>
      <w:r w:rsidRPr="00A75E77">
        <w:rPr>
          <w:rFonts w:ascii="Bookman Old Style" w:hAnsi="Bookman Old Style"/>
          <w:b/>
          <w:sz w:val="28"/>
          <w:szCs w:val="28"/>
        </w:rPr>
        <w:t xml:space="preserve">wniosku </w:t>
      </w:r>
      <w:r w:rsidRPr="00A75E77">
        <w:rPr>
          <w:rFonts w:ascii="Bookman Old Style" w:hAnsi="Bookman Old Style"/>
          <w:b/>
          <w:sz w:val="28"/>
          <w:szCs w:val="28"/>
        </w:rPr>
        <w:br/>
        <w:t>o dofinansowanie</w:t>
      </w:r>
      <w:r w:rsidR="00172563" w:rsidRPr="00A75E77">
        <w:rPr>
          <w:rFonts w:ascii="Bookman Old Style" w:hAnsi="Bookman Old Style"/>
          <w:b/>
          <w:sz w:val="28"/>
          <w:szCs w:val="28"/>
        </w:rPr>
        <w:t xml:space="preserve"> </w:t>
      </w:r>
      <w:r w:rsidR="00795200" w:rsidRPr="00A75E77">
        <w:rPr>
          <w:rFonts w:ascii="Bookman Old Style" w:hAnsi="Bookman Old Style"/>
          <w:b/>
          <w:sz w:val="28"/>
          <w:szCs w:val="28"/>
        </w:rPr>
        <w:t xml:space="preserve"> ze środków RPO WK-P</w:t>
      </w:r>
      <w:r w:rsidR="00172563" w:rsidRPr="00A75E77">
        <w:rPr>
          <w:rFonts w:ascii="Bookman Old Style" w:hAnsi="Bookman Old Style"/>
          <w:b/>
          <w:sz w:val="28"/>
          <w:szCs w:val="28"/>
        </w:rPr>
        <w:t xml:space="preserve"> w części dot. EFRR</w:t>
      </w:r>
    </w:p>
    <w:bookmarkEnd w:id="0"/>
    <w:p w14:paraId="59608BCD" w14:textId="476F214C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Wstępna weryfikacja wniosku dokonywana jest przez pracownika biura LGD (lub inne organy LGD) na podstawie informacji zawartych w złożonym wniosku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i złożonych wraz z nim dokumentach</w:t>
      </w:r>
      <w:r w:rsidR="002D1EC7" w:rsidRPr="00703FF1">
        <w:rPr>
          <w:rFonts w:ascii="Bookman Old Style" w:hAnsi="Bookman Old Style"/>
        </w:rPr>
        <w:t xml:space="preserve"> (w tym wyjaśnieniach lub dokumentach nadesłanych przez podmiot na wezwanie LGD, zgodnie z art. 21 ust. 1a-1c ustawy RLKS)</w:t>
      </w:r>
      <w:r w:rsidRPr="00703FF1">
        <w:rPr>
          <w:rFonts w:ascii="Bookman Old Style" w:hAnsi="Bookman Old Style"/>
        </w:rPr>
        <w:t xml:space="preserve">, a także w oparciu o ogólnodostępne informacje pochodzące z baz administrowanych przez podmioty administracji publicznej, tj. CEIDG, KRS, rejestr Ksiąg Wieczystych oraz udostępnione przez Samorząd Województwa (LGD nie ma obowiązku występowania z prośbą </w:t>
      </w:r>
      <w:r w:rsidR="002D1EC7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udostępnienie danych do innych podmiotów).</w:t>
      </w:r>
    </w:p>
    <w:p w14:paraId="67E019C7" w14:textId="7F82DB66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Karta weryfikacji wstępnej wniosku o dofinansowanie stosowana jest zarówno n</w:t>
      </w:r>
      <w:r w:rsidR="002D1EC7" w:rsidRPr="00703FF1">
        <w:rPr>
          <w:rFonts w:ascii="Bookman Old Style" w:hAnsi="Bookman Old Style"/>
        </w:rPr>
        <w:t>a etapie oceny i wyboru</w:t>
      </w:r>
      <w:r w:rsidRPr="00703FF1">
        <w:rPr>
          <w:rFonts w:ascii="Bookman Old Style" w:hAnsi="Bookman Old Style"/>
        </w:rPr>
        <w:t>, jak również przeprowadzania przez Radę LGD autokontroli oraz ponownej oceny w celu wydania opinii w sprawie możliwości zmiany Umowy o dofinansowanie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przez Beneficjent</w:t>
      </w:r>
      <w:r w:rsidR="00172563">
        <w:rPr>
          <w:rFonts w:ascii="Bookman Old Style" w:hAnsi="Bookman Old Style"/>
        </w:rPr>
        <w:t>a.</w:t>
      </w:r>
    </w:p>
    <w:p w14:paraId="1B49CD20" w14:textId="611EB27D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Kartę wypełnia się przy zastosowaniu ogólnej wskazówki dotyczącej odpowiedzi TAK, NIE, ND</w:t>
      </w:r>
      <w:r w:rsidR="00053CA9" w:rsidRPr="00703FF1">
        <w:rPr>
          <w:rFonts w:ascii="Bookman Old Style" w:hAnsi="Bookman Old Style"/>
        </w:rPr>
        <w:t xml:space="preserve">, </w:t>
      </w:r>
      <w:proofErr w:type="spellStart"/>
      <w:r w:rsidR="00053CA9"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.</w:t>
      </w:r>
    </w:p>
    <w:p w14:paraId="794EF254" w14:textId="4F8B2E27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TAK</w:t>
      </w:r>
      <w:r w:rsidRPr="00703FF1">
        <w:rPr>
          <w:rFonts w:ascii="Bookman Old Style" w:hAnsi="Bookman Old Style"/>
        </w:rPr>
        <w:t xml:space="preserve"> – możliwe jest jednoznaczne u</w:t>
      </w:r>
      <w:r w:rsidR="001F6A01" w:rsidRPr="00703FF1">
        <w:rPr>
          <w:rFonts w:ascii="Bookman Old Style" w:hAnsi="Bookman Old Style"/>
        </w:rPr>
        <w:t xml:space="preserve">dzielenie </w:t>
      </w:r>
      <w:r w:rsidR="00F6611D" w:rsidRPr="00703FF1">
        <w:rPr>
          <w:rFonts w:ascii="Bookman Old Style" w:hAnsi="Bookman Old Style"/>
        </w:rPr>
        <w:t>pozytywnej odpowiedzi</w:t>
      </w:r>
      <w:r w:rsidR="001F6A01" w:rsidRPr="00703FF1">
        <w:rPr>
          <w:rFonts w:ascii="Bookman Old Style" w:hAnsi="Bookman Old Style"/>
        </w:rPr>
        <w:t>;</w:t>
      </w:r>
    </w:p>
    <w:p w14:paraId="64B37913" w14:textId="4C046B12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NIE</w:t>
      </w:r>
      <w:r w:rsidRPr="00703FF1">
        <w:rPr>
          <w:rFonts w:ascii="Bookman Old Style" w:hAnsi="Bookman Old Style"/>
        </w:rPr>
        <w:t xml:space="preserve"> – </w:t>
      </w:r>
      <w:r w:rsidR="002D1EC7" w:rsidRPr="00703FF1">
        <w:rPr>
          <w:rFonts w:ascii="Bookman Old Style" w:hAnsi="Bookman Old Style"/>
        </w:rPr>
        <w:t>możliwe jest udzielenie jednoznacznej negatywnej odpowiedzi lub podmiot nie złożył wyjaśnień lub dokumentów pomimo wezwania LGD, zgodnie z art. 21 ust. 1a-1c ustawy RLKS (dotyczy wezwania przed posiedzeniem Rady)</w:t>
      </w:r>
      <w:r w:rsidR="001F6A01" w:rsidRPr="00703FF1">
        <w:rPr>
          <w:rFonts w:ascii="Bookman Old Style" w:hAnsi="Bookman Old Style"/>
        </w:rPr>
        <w:t>;</w:t>
      </w:r>
    </w:p>
    <w:p w14:paraId="22B15F6E" w14:textId="4F0839E3" w:rsidR="001F6A01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ND</w:t>
      </w:r>
      <w:r w:rsidRPr="00703FF1">
        <w:rPr>
          <w:rFonts w:ascii="Bookman Old Style" w:hAnsi="Bookman Old Style"/>
        </w:rPr>
        <w:t xml:space="preserve"> – weryfikowany </w:t>
      </w:r>
      <w:r w:rsidR="001F6A01" w:rsidRPr="00703FF1">
        <w:rPr>
          <w:rFonts w:ascii="Bookman Old Style" w:hAnsi="Bookman Old Style"/>
        </w:rPr>
        <w:t>punkt karty nie dotyczy danego w</w:t>
      </w:r>
      <w:r w:rsidRPr="00703FF1">
        <w:rPr>
          <w:rFonts w:ascii="Bookman Old Style" w:hAnsi="Bookman Old Style"/>
        </w:rPr>
        <w:t>nioskodawc</w:t>
      </w:r>
      <w:r w:rsidR="00172563">
        <w:rPr>
          <w:rFonts w:ascii="Bookman Old Style" w:hAnsi="Bookman Old Style"/>
        </w:rPr>
        <w:t>y.</w:t>
      </w:r>
    </w:p>
    <w:p w14:paraId="5438B1C8" w14:textId="25B512FA" w:rsidR="0075367E" w:rsidRPr="00703FF1" w:rsidRDefault="001F6A01" w:rsidP="00F6611D">
      <w:pPr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  <w:b/>
          <w:color w:val="2F5496" w:themeColor="accent5" w:themeShade="BF"/>
        </w:rPr>
        <w:t>DUz</w:t>
      </w:r>
      <w:proofErr w:type="spellEnd"/>
      <w:r w:rsidRPr="00703FF1">
        <w:rPr>
          <w:rFonts w:ascii="Bookman Old Style" w:hAnsi="Bookman Old Style"/>
        </w:rPr>
        <w:t xml:space="preserve"> - weryfikowany punkt karty podlega wyjaśnieniom/ uzupełnieniom na wezwanie LGD, zgodnie z art. 21 ust. 1a-1c ustawy RLKS</w:t>
      </w:r>
      <w:r w:rsidR="00BE2F16" w:rsidRPr="00703FF1">
        <w:rPr>
          <w:rFonts w:ascii="Bookman Old Style" w:hAnsi="Bookman Old Style"/>
        </w:rPr>
        <w:t>.</w:t>
      </w:r>
    </w:p>
    <w:p w14:paraId="00386979" w14:textId="589CB172" w:rsidR="00CF294A" w:rsidRPr="00703FF1" w:rsidRDefault="00CF294A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UZASADNIENIE KONIECZNOŚCI WEZWANIA</w:t>
      </w:r>
      <w:r w:rsidRPr="00703FF1">
        <w:rPr>
          <w:rFonts w:ascii="Bookman Old Style" w:hAnsi="Bookman Old Style"/>
        </w:rPr>
        <w:t xml:space="preserve"> –należy wypełnić, gdy na podstawie złożonych dokumentów nie można jednoznacznie potwierdzić zgodności projektu </w:t>
      </w:r>
      <w:r w:rsidR="00557F0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z LSR, wybrać projektu lub ustalić kwoty dofinansowania (uzasadnienie należy podać </w:t>
      </w:r>
      <w:r w:rsidR="00E565EB" w:rsidRPr="00703FF1">
        <w:rPr>
          <w:rFonts w:ascii="Bookman Old Style" w:hAnsi="Bookman Old Style"/>
        </w:rPr>
        <w:lastRenderedPageBreak/>
        <w:t>zarówno, gdy podmiot już został wezwany, jak i również dopiero planuje się go wezwać do złożenia wyjaśnień/ dokumentów;</w:t>
      </w:r>
    </w:p>
    <w:p w14:paraId="4F7EE87C" w14:textId="6A8A52E0" w:rsidR="00E565EB" w:rsidRPr="00703FF1" w:rsidRDefault="00E565EB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WYJAŚNIENIA LUB DOKUMENTY DOSTARCZONE NA WEZWANIE</w:t>
      </w:r>
      <w:r w:rsidRPr="00703FF1">
        <w:rPr>
          <w:rFonts w:ascii="Bookman Old Style" w:hAnsi="Bookman Old Style"/>
        </w:rPr>
        <w:t xml:space="preserve"> – należy wskazać jakie dokumenty zostały złożone w odpowiedzi na wezwanie LGD (w przypadku nienadesłania wyjaśnień/ dokumentów, pomimo wezwania, należy pole pozostawić puste oraz zaznaczyć odpowiedź „NIE”</w:t>
      </w:r>
      <w:r w:rsidR="001C2231" w:rsidRPr="00703FF1">
        <w:rPr>
          <w:rFonts w:ascii="Bookman Old Style" w:hAnsi="Bookman Old Style"/>
        </w:rPr>
        <w:t>);</w:t>
      </w:r>
    </w:p>
    <w:p w14:paraId="1E09245E" w14:textId="0F32EA2D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A.</w:t>
      </w:r>
      <w:r w:rsidRPr="00703FF1">
        <w:rPr>
          <w:rFonts w:ascii="Bookman Old Style" w:hAnsi="Bookman Old Style"/>
        </w:rPr>
        <w:t xml:space="preserve"> - Weryfikacja zgodności z ogłoszeniem naboru wniosków - zaznaczenie co najmniej jednej odpowiedzi "NIE" oznacza negatywny wynik weryfikacji wstępnej.</w:t>
      </w:r>
    </w:p>
    <w:p w14:paraId="5FC4F467" w14:textId="22614730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B.</w:t>
      </w:r>
      <w:r w:rsidRPr="00703FF1">
        <w:rPr>
          <w:rFonts w:ascii="Bookman Old Style" w:hAnsi="Bookman Old Style"/>
        </w:rPr>
        <w:t xml:space="preserve"> - Weryfik</w:t>
      </w:r>
      <w:r w:rsidR="004E1673" w:rsidRPr="00703FF1">
        <w:rPr>
          <w:rFonts w:ascii="Bookman Old Style" w:hAnsi="Bookman Old Style"/>
        </w:rPr>
        <w:t xml:space="preserve">acja zgodności z celami LSR - </w:t>
      </w:r>
      <w:r w:rsidRPr="00703FF1">
        <w:rPr>
          <w:rFonts w:ascii="Bookman Old Style" w:hAnsi="Bookman Old Style"/>
        </w:rPr>
        <w:t>wynik jest pozytywny jeśli projekt jest zgodny z co najmniej 1 celem ogólnym, 1 celem szczegółowym oraz 1 przedsięwzięciem LSR</w:t>
      </w:r>
      <w:r w:rsidR="00F6611D" w:rsidRPr="00703FF1">
        <w:rPr>
          <w:rFonts w:ascii="Bookman Old Style" w:hAnsi="Bookman Old Style"/>
        </w:rPr>
        <w:t>.</w:t>
      </w:r>
    </w:p>
    <w:p w14:paraId="21E0ED7C" w14:textId="35A4A2DC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C.</w:t>
      </w:r>
      <w:r w:rsidRPr="00703FF1">
        <w:rPr>
          <w:rFonts w:ascii="Bookman Old Style" w:hAnsi="Bookman Old Style"/>
        </w:rPr>
        <w:t xml:space="preserve"> - Weryfi</w:t>
      </w:r>
      <w:r w:rsidR="004E1673" w:rsidRPr="00703FF1">
        <w:rPr>
          <w:rFonts w:ascii="Bookman Old Style" w:hAnsi="Bookman Old Style"/>
        </w:rPr>
        <w:t xml:space="preserve">kacja zgodności z </w:t>
      </w:r>
      <w:r w:rsidR="001F6A01" w:rsidRPr="00703FF1">
        <w:rPr>
          <w:rFonts w:ascii="Bookman Old Style" w:hAnsi="Bookman Old Style"/>
        </w:rPr>
        <w:t>RPO WK-P na lata 2014-2020</w:t>
      </w:r>
      <w:r w:rsidR="004E1673" w:rsidRPr="00703FF1">
        <w:rPr>
          <w:rFonts w:ascii="Bookman Old Style" w:hAnsi="Bookman Old Style"/>
        </w:rPr>
        <w:t xml:space="preserve"> - </w:t>
      </w:r>
      <w:r w:rsidRPr="00703FF1">
        <w:rPr>
          <w:rFonts w:ascii="Bookman Old Style" w:hAnsi="Bookman Old Style"/>
        </w:rPr>
        <w:t>zaznaczenie co najmniej jednej odpowiedzi "NIE" oznacza negatywny wynik wstępnej weryfikacji.</w:t>
      </w:r>
    </w:p>
    <w:p w14:paraId="17A9CD5E" w14:textId="4C3431BB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D.</w:t>
      </w:r>
      <w:r w:rsidRPr="00703FF1">
        <w:rPr>
          <w:rFonts w:ascii="Bookman Old Style" w:hAnsi="Bookman Old Style"/>
        </w:rPr>
        <w:t xml:space="preserve"> - Ostateczny wynik weryfikacji wstępnej (obejmujący zgodnoś</w:t>
      </w:r>
      <w:r w:rsidR="004E1673" w:rsidRPr="00703FF1">
        <w:rPr>
          <w:rFonts w:ascii="Bookman Old Style" w:hAnsi="Bookman Old Style"/>
        </w:rPr>
        <w:t xml:space="preserve">ć z LSR, w tym z </w:t>
      </w:r>
      <w:r w:rsidR="001F6A01" w:rsidRPr="00703FF1">
        <w:rPr>
          <w:rFonts w:ascii="Bookman Old Style" w:hAnsi="Bookman Old Style"/>
        </w:rPr>
        <w:t>RPO WK-P na lata 2014-2020</w:t>
      </w:r>
      <w:r w:rsidR="004E1673" w:rsidRPr="00703FF1">
        <w:rPr>
          <w:rFonts w:ascii="Bookman Old Style" w:hAnsi="Bookman Old Style"/>
        </w:rPr>
        <w:t xml:space="preserve">) - </w:t>
      </w:r>
      <w:r w:rsidRPr="00703FF1">
        <w:rPr>
          <w:rFonts w:ascii="Bookman Old Style" w:hAnsi="Bookman Old Style"/>
        </w:rPr>
        <w:t>negatywna weryfikacja części A, B lub C oznacza negatywny ostateczny wynik wstępnej weryfikacji.</w:t>
      </w:r>
    </w:p>
    <w:p w14:paraId="0964BBFD" w14:textId="09A188D1" w:rsidR="001F6A01" w:rsidRPr="00703FF1" w:rsidRDefault="0075367E" w:rsidP="001F6A01">
      <w:pPr>
        <w:pStyle w:val="Nagwek7"/>
        <w:jc w:val="center"/>
      </w:pPr>
      <w:r w:rsidRPr="00703FF1">
        <w:t>DANE IDENTYFIKACYJNE WNIOSKODAWCY</w:t>
      </w:r>
    </w:p>
    <w:p w14:paraId="558E15B0" w14:textId="40FE5A24" w:rsidR="0075367E" w:rsidRPr="00703FF1" w:rsidRDefault="0075367E" w:rsidP="00F6611D">
      <w:pPr>
        <w:pStyle w:val="Nagwek7"/>
        <w:spacing w:after="120"/>
        <w:jc w:val="center"/>
      </w:pPr>
      <w:r w:rsidRPr="00703FF1">
        <w:t>INFORMACJA O PROJEKCIE</w:t>
      </w:r>
    </w:p>
    <w:p w14:paraId="46E2DBD3" w14:textId="1913C393" w:rsidR="0075367E" w:rsidRPr="00703FF1" w:rsidRDefault="001F6A01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Imię i nazwisko; </w:t>
      </w:r>
      <w:r w:rsidR="0075367E" w:rsidRPr="00703FF1">
        <w:rPr>
          <w:rFonts w:ascii="Bookman Old Style" w:hAnsi="Bookman Old Style"/>
        </w:rPr>
        <w:t>Nazwa Wnioskodawcy</w:t>
      </w:r>
      <w:r w:rsidR="004E1673" w:rsidRPr="00703FF1">
        <w:rPr>
          <w:rFonts w:ascii="Bookman Old Style" w:hAnsi="Bookman Old Style"/>
        </w:rPr>
        <w:t>-</w:t>
      </w:r>
      <w:r w:rsidR="0075367E" w:rsidRPr="00703FF1">
        <w:rPr>
          <w:rFonts w:ascii="Bookman Old Style" w:hAnsi="Bookman Old Style"/>
        </w:rPr>
        <w:t xml:space="preserve"> należy wpisać nazwę wnioskodawcy</w:t>
      </w:r>
      <w:r w:rsidR="00172563">
        <w:rPr>
          <w:rFonts w:ascii="Bookman Old Style" w:hAnsi="Bookman Old Style"/>
        </w:rPr>
        <w:t xml:space="preserve"> </w:t>
      </w:r>
      <w:r w:rsidR="0075367E" w:rsidRPr="00703FF1">
        <w:rPr>
          <w:rFonts w:ascii="Bookman Old Style" w:hAnsi="Bookman Old Style"/>
        </w:rPr>
        <w:t xml:space="preserve">zgodną z danymi wpisanymi we wniosku </w:t>
      </w:r>
      <w:r w:rsidR="002B38C0" w:rsidRPr="00703FF1">
        <w:rPr>
          <w:rFonts w:ascii="Bookman Old Style" w:hAnsi="Bookman Old Style"/>
        </w:rPr>
        <w:br/>
      </w:r>
      <w:r w:rsidR="0075367E" w:rsidRPr="00703FF1">
        <w:rPr>
          <w:rFonts w:ascii="Bookman Old Style" w:hAnsi="Bookman Old Style"/>
        </w:rPr>
        <w:t>o dofinansowanie projektu;</w:t>
      </w:r>
    </w:p>
    <w:p w14:paraId="08181428" w14:textId="5251DFA1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Numer naboru wniosków </w:t>
      </w:r>
      <w:r w:rsidR="004E1673" w:rsidRPr="00703FF1">
        <w:rPr>
          <w:rFonts w:ascii="Bookman Old Style" w:hAnsi="Bookman Old Style"/>
        </w:rPr>
        <w:t xml:space="preserve">- </w:t>
      </w:r>
      <w:r w:rsidRPr="00703FF1">
        <w:rPr>
          <w:rFonts w:ascii="Bookman Old Style" w:hAnsi="Bookman Old Style"/>
        </w:rPr>
        <w:t>należy wpisać numer naboru wniosków nadany przez LGD;</w:t>
      </w:r>
    </w:p>
    <w:p w14:paraId="1ECA0897" w14:textId="49DE0CC4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Indywidualny numer sprawy nadany przez LGD - należy wpisać indywidualny numer sprawy nadany przez LGD w trakcie przyjmowania wniosku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dofinansowanie;</w:t>
      </w:r>
    </w:p>
    <w:p w14:paraId="47B85C53" w14:textId="455B4878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Oś priorytetowa: - należy wpisać nazwę osi priorytetowej zgod</w:t>
      </w:r>
      <w:r w:rsidR="004E1673" w:rsidRPr="00703FF1">
        <w:rPr>
          <w:rFonts w:ascii="Bookman Old Style" w:hAnsi="Bookman Old Style"/>
        </w:rPr>
        <w:t>n</w:t>
      </w:r>
      <w:r w:rsidRPr="00703FF1">
        <w:rPr>
          <w:rFonts w:ascii="Bookman Old Style" w:hAnsi="Bookman Old Style"/>
        </w:rPr>
        <w:t xml:space="preserve">ej z </w:t>
      </w:r>
      <w:proofErr w:type="spellStart"/>
      <w:r w:rsidRPr="00703FF1">
        <w:rPr>
          <w:rFonts w:ascii="Bookman Old Style" w:hAnsi="Bookman Old Style"/>
        </w:rPr>
        <w:t>SzO</w:t>
      </w:r>
      <w:r w:rsidR="004E1673" w:rsidRPr="00703FF1">
        <w:rPr>
          <w:rFonts w:ascii="Bookman Old Style" w:hAnsi="Bookman Old Style"/>
        </w:rPr>
        <w:t>O</w:t>
      </w:r>
      <w:r w:rsidRPr="00703FF1">
        <w:rPr>
          <w:rFonts w:ascii="Bookman Old Style" w:hAnsi="Bookman Old Style"/>
        </w:rPr>
        <w:t>P</w:t>
      </w:r>
      <w:proofErr w:type="spellEnd"/>
      <w:r w:rsidRPr="00703FF1">
        <w:rPr>
          <w:rFonts w:ascii="Bookman Old Style" w:hAnsi="Bookman Old Style"/>
        </w:rPr>
        <w:t xml:space="preserve"> </w:t>
      </w:r>
      <w:r w:rsidR="001F6A0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ramach, której złożony został wniosek o dofinansowanie;</w:t>
      </w:r>
    </w:p>
    <w:p w14:paraId="45E44BED" w14:textId="313CC2D3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  <w:u w:val="single"/>
        </w:rPr>
      </w:pPr>
      <w:r w:rsidRPr="00703FF1">
        <w:rPr>
          <w:rFonts w:ascii="Bookman Old Style" w:hAnsi="Bookman Old Style"/>
        </w:rPr>
        <w:t>Działanie/</w:t>
      </w:r>
      <w:r w:rsidR="00F6611D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typ projektu: - należy wpisać nazwę działan</w:t>
      </w:r>
      <w:r w:rsidR="004E1673" w:rsidRPr="00703FF1">
        <w:rPr>
          <w:rFonts w:ascii="Bookman Old Style" w:hAnsi="Bookman Old Style"/>
        </w:rPr>
        <w:t xml:space="preserve">ia i typu projektu zgodnie </w:t>
      </w:r>
      <w:r w:rsidR="001F6A01" w:rsidRPr="00703FF1">
        <w:rPr>
          <w:rFonts w:ascii="Bookman Old Style" w:hAnsi="Bookman Old Style"/>
        </w:rPr>
        <w:br/>
      </w:r>
      <w:r w:rsidR="004E1673" w:rsidRPr="00703FF1">
        <w:rPr>
          <w:rFonts w:ascii="Bookman Old Style" w:hAnsi="Bookman Old Style"/>
        </w:rPr>
        <w:t xml:space="preserve">z </w:t>
      </w:r>
      <w:proofErr w:type="spellStart"/>
      <w:r w:rsidR="004E1673" w:rsidRPr="00703FF1">
        <w:rPr>
          <w:rFonts w:ascii="Bookman Old Style" w:hAnsi="Bookman Old Style"/>
        </w:rPr>
        <w:t>SzOO</w:t>
      </w:r>
      <w:r w:rsidRPr="00703FF1">
        <w:rPr>
          <w:rFonts w:ascii="Bookman Old Style" w:hAnsi="Bookman Old Style"/>
        </w:rPr>
        <w:t>P</w:t>
      </w:r>
      <w:proofErr w:type="spellEnd"/>
      <w:r w:rsidRPr="00703FF1">
        <w:rPr>
          <w:rFonts w:ascii="Bookman Old Style" w:hAnsi="Bookman Old Style"/>
        </w:rPr>
        <w:t xml:space="preserve"> w ramach, których złożony został wniosek o dofinansowanie;</w:t>
      </w:r>
    </w:p>
    <w:p w14:paraId="624197D7" w14:textId="68C0BE8E" w:rsidR="0075367E" w:rsidRPr="00703FF1" w:rsidRDefault="0075367E" w:rsidP="00CF294A">
      <w:pPr>
        <w:pStyle w:val="Nagwek7"/>
        <w:jc w:val="center"/>
      </w:pPr>
      <w:r w:rsidRPr="00703FF1">
        <w:t>WERYFIKACJA WSTĘ</w:t>
      </w:r>
      <w:r w:rsidR="001F6A01" w:rsidRPr="00703FF1">
        <w:rPr>
          <w:rStyle w:val="Nagwek7Znak"/>
          <w:b/>
        </w:rPr>
        <w:t>P</w:t>
      </w:r>
      <w:r w:rsidRPr="00703FF1">
        <w:t>NA WNIOSKU O DOFINANSOWANIE</w:t>
      </w:r>
    </w:p>
    <w:p w14:paraId="17CFE3F8" w14:textId="77777777" w:rsidR="00CF294A" w:rsidRPr="00703FF1" w:rsidRDefault="00CF294A" w:rsidP="00CF294A">
      <w:pPr>
        <w:spacing w:before="0" w:after="0" w:line="240" w:lineRule="auto"/>
      </w:pPr>
    </w:p>
    <w:p w14:paraId="3D9B7E80" w14:textId="44E13A83" w:rsidR="0075367E" w:rsidRPr="00703FF1" w:rsidRDefault="004E1673" w:rsidP="00CF294A">
      <w:pPr>
        <w:pStyle w:val="Tytu"/>
        <w:spacing w:after="120"/>
        <w:jc w:val="center"/>
        <w:rPr>
          <w:lang w:eastAsia="pl-PL"/>
        </w:rPr>
      </w:pPr>
      <w:r w:rsidRPr="00703FF1">
        <w:rPr>
          <w:lang w:eastAsia="pl-PL"/>
        </w:rPr>
        <w:t xml:space="preserve">A. </w:t>
      </w:r>
      <w:r w:rsidR="001F6A01" w:rsidRPr="00703FF1">
        <w:rPr>
          <w:lang w:eastAsia="pl-PL"/>
        </w:rPr>
        <w:t>WERYFIKACJA</w:t>
      </w:r>
      <w:r w:rsidR="0075367E" w:rsidRPr="00703FF1">
        <w:rPr>
          <w:lang w:eastAsia="pl-PL"/>
        </w:rPr>
        <w:t xml:space="preserve"> ZGODNOŚCI Z OGŁOSZENIEM NABORU WNIOSKÓW</w:t>
      </w:r>
    </w:p>
    <w:p w14:paraId="1150C98C" w14:textId="16AB3550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</w:t>
      </w:r>
      <w:r w:rsidR="004E1673" w:rsidRPr="00703FF1">
        <w:rPr>
          <w:rFonts w:ascii="Bookman Old Style" w:hAnsi="Bookman Old Style"/>
        </w:rPr>
        <w:t xml:space="preserve">niosek </w:t>
      </w:r>
      <w:r w:rsidRPr="00703FF1">
        <w:rPr>
          <w:rFonts w:ascii="Bookman Old Style" w:hAnsi="Bookman Old Style"/>
        </w:rPr>
        <w:t>złożono w miejscu i terminie wskazanym w ogłoszeniu naboru wniosków.</w:t>
      </w:r>
    </w:p>
    <w:p w14:paraId="6350B98D" w14:textId="77777777" w:rsidR="0075367E" w:rsidRPr="00703FF1" w:rsidRDefault="0075367E" w:rsidP="001C2231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wnioskodawca złożył wniosek w miejscu i terminie wskazanym w ogłoszeniu o naborze wniosków zamieszonym przez LGD na swojej stronie internetowej, w odpowiedzi na które został złożony wniosek.</w:t>
      </w:r>
    </w:p>
    <w:p w14:paraId="2AEB512E" w14:textId="329F52A4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Wniosek złożono w wersji papierowej oraz w Generatorze Wniosków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Dofinansowanie.</w:t>
      </w:r>
    </w:p>
    <w:p w14:paraId="20962E53" w14:textId="25322523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wnioskodawca załączył potwierdzenie złożenia wniosku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 w Generatorze Wniosków o Dofinansowanie.</w:t>
      </w:r>
    </w:p>
    <w:p w14:paraId="3C7BED1C" w14:textId="26428CC9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jest zgodny z zakresem tematycznym, który został wskazany w ogłoszeniu naboru wniosków.</w:t>
      </w:r>
    </w:p>
    <w:p w14:paraId="79442588" w14:textId="621FBF34" w:rsidR="0075367E" w:rsidRPr="00703FF1" w:rsidRDefault="0075367E" w:rsidP="001C2231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wniosek o dofinansowanie jest zgodny </w:t>
      </w:r>
      <w:r w:rsidR="001C223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zakresem tematycznym wskazanym w ogłoszeniu o naborze wniosków zamieszczonym przez LGD na stronie internetowej, w odpowiedzi na które został złożony wniosek.</w:t>
      </w:r>
    </w:p>
    <w:p w14:paraId="4660D4DB" w14:textId="1D570109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Wszystkie załączniki do wniosku o dofinansowanie są kompletne, poprawne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zgodne z prawem.</w:t>
      </w:r>
    </w:p>
    <w:p w14:paraId="0BD2B88B" w14:textId="76F712F7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wnioskodawca dołączył do wniosku o dofinansowanie projektu wszystkie załączniki zgodnie z listą załączników zamieszczoną w ogłoszeniu o naborze wniosków oraz czy załączniki do wniosku </w:t>
      </w:r>
      <w:r w:rsidR="001C223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są zgodne z przepisami prawa polskiego i unijnego oraz</w:t>
      </w:r>
      <w:r w:rsidR="001C2231" w:rsidRPr="00703FF1">
        <w:rPr>
          <w:rFonts w:ascii="Bookman Old Style" w:hAnsi="Bookman Old Style"/>
        </w:rPr>
        <w:t>,</w:t>
      </w:r>
      <w:r w:rsidRPr="00703FF1">
        <w:rPr>
          <w:rFonts w:ascii="Bookman Old Style" w:hAnsi="Bookman Old Style"/>
        </w:rPr>
        <w:t xml:space="preserve"> o ile dotyczy</w:t>
      </w:r>
      <w:r w:rsidR="001C2231" w:rsidRPr="00703FF1">
        <w:rPr>
          <w:rFonts w:ascii="Bookman Old Style" w:hAnsi="Bookman Old Style"/>
        </w:rPr>
        <w:t>,</w:t>
      </w:r>
      <w:r w:rsidRPr="00703FF1">
        <w:rPr>
          <w:rFonts w:ascii="Bookman Old Style" w:hAnsi="Bookman Old Style"/>
        </w:rPr>
        <w:t xml:space="preserve"> instrukcją wypełniania załączników, stanowiącą załącznik do ogłoszenia o naborze wniosków.</w:t>
      </w:r>
    </w:p>
    <w:p w14:paraId="2DFE5DF3" w14:textId="77777777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Wniosek w wersji papierowej został podpisany przez upoważnione osoby.</w:t>
      </w:r>
    </w:p>
    <w:p w14:paraId="15C29155" w14:textId="0FD6B368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wniosek został opatrzony wymaganym podpisem osoby/osób upoważnion</w:t>
      </w:r>
      <w:r w:rsidR="001C2231" w:rsidRPr="00703FF1">
        <w:rPr>
          <w:rFonts w:ascii="Bookman Old Style" w:hAnsi="Bookman Old Style"/>
        </w:rPr>
        <w:t>ej/</w:t>
      </w:r>
      <w:proofErr w:type="spellStart"/>
      <w:r w:rsidR="001C2231" w:rsidRPr="00703FF1">
        <w:rPr>
          <w:rFonts w:ascii="Bookman Old Style" w:hAnsi="Bookman Old Style"/>
        </w:rPr>
        <w:t>ych</w:t>
      </w:r>
      <w:proofErr w:type="spellEnd"/>
      <w:r w:rsidR="001C2231" w:rsidRPr="00703FF1">
        <w:rPr>
          <w:rFonts w:ascii="Bookman Old Style" w:hAnsi="Bookman Old Style"/>
        </w:rPr>
        <w:t xml:space="preserve"> wskazanej/</w:t>
      </w:r>
      <w:proofErr w:type="spellStart"/>
      <w:r w:rsidR="001C2231" w:rsidRPr="00703FF1">
        <w:rPr>
          <w:rFonts w:ascii="Bookman Old Style" w:hAnsi="Bookman Old Style"/>
        </w:rPr>
        <w:t>ych</w:t>
      </w:r>
      <w:proofErr w:type="spellEnd"/>
      <w:r w:rsidR="001C2231" w:rsidRPr="00703FF1">
        <w:rPr>
          <w:rFonts w:ascii="Bookman Old Style" w:hAnsi="Bookman Old Style"/>
        </w:rPr>
        <w:t xml:space="preserve"> we wniosku.</w:t>
      </w:r>
      <w:r w:rsidRPr="00703FF1">
        <w:rPr>
          <w:rFonts w:ascii="Bookman Old Style" w:hAnsi="Bookman Old Style"/>
        </w:rPr>
        <w:t xml:space="preserve"> W przypadku, gdy podpis jest nieczytelny, wnioskodawca powinien opatrzyć podpis pieczęcią imienną.</w:t>
      </w:r>
    </w:p>
    <w:p w14:paraId="644E2DFD" w14:textId="7FE77F7E" w:rsidR="0075367E" w:rsidRPr="00703FF1" w:rsidRDefault="0075367E" w:rsidP="00D25548">
      <w:pPr>
        <w:pStyle w:val="Nagwek7"/>
        <w:spacing w:after="120"/>
        <w:jc w:val="center"/>
      </w:pPr>
      <w:r w:rsidRPr="00703FF1">
        <w:t>WYNIK WE</w:t>
      </w:r>
      <w:r w:rsidR="00D25548" w:rsidRPr="00703FF1">
        <w:t>R</w:t>
      </w:r>
      <w:r w:rsidRPr="00703FF1">
        <w:t>YFIKACJI ZGODNOŚCI Z OGŁOSZENIEM</w:t>
      </w:r>
    </w:p>
    <w:p w14:paraId="26472106" w14:textId="633EEC96" w:rsidR="0075367E" w:rsidRPr="00703FF1" w:rsidRDefault="0075367E" w:rsidP="00F6611D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jest zgodny z ogłoszeniem naboru wniosków </w:t>
      </w:r>
      <w:r w:rsidR="001F1E70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przyznanie pomocy</w:t>
      </w:r>
      <w:r w:rsidR="001F1E70" w:rsidRPr="00703FF1">
        <w:rPr>
          <w:rFonts w:ascii="Bookman Old Style" w:hAnsi="Bookman Old Style"/>
        </w:rPr>
        <w:t>:</w:t>
      </w:r>
    </w:p>
    <w:p w14:paraId="0067422F" w14:textId="77777777" w:rsidR="00D25548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Odpowiedź „TAK” zaznacza się w przypadku pozytywnej weryfikacji wszystkich punktów w części „A” karty wstępnej weryfikacji wniosku i przechodzi się do dalszej </w:t>
      </w:r>
      <w:r w:rsidR="00D25548" w:rsidRPr="00703FF1">
        <w:rPr>
          <w:rFonts w:ascii="Bookman Old Style" w:hAnsi="Bookman Old Style"/>
        </w:rPr>
        <w:t>weryfikacji wniosku.</w:t>
      </w:r>
    </w:p>
    <w:p w14:paraId="11CA9C0E" w14:textId="12F55DD0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przypadku negatywnej weryfikacji, któregokolwiek punktu części „A” karty, całość weryfikacji zgodności z ogłoszeniem jest negatywna, </w:t>
      </w:r>
      <w:r w:rsidR="004459DA" w:rsidRPr="00703FF1">
        <w:rPr>
          <w:rFonts w:ascii="Bookman Old Style" w:hAnsi="Bookman Old Style"/>
        </w:rPr>
        <w:t>pracownik biura LGD</w:t>
      </w:r>
      <w:r w:rsidRPr="00703FF1">
        <w:rPr>
          <w:rFonts w:ascii="Bookman Old Style" w:hAnsi="Bookman Old Style"/>
        </w:rPr>
        <w:t xml:space="preserve"> zaznacza pole „NIE” i przechodzi do części WYNIKU WERYFIKACJI ZGODNOŚCI </w:t>
      </w:r>
      <w:r w:rsidR="001F1E70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LSR i ró</w:t>
      </w:r>
      <w:r w:rsidR="001F6A01" w:rsidRPr="00703FF1">
        <w:rPr>
          <w:rFonts w:ascii="Bookman Old Style" w:hAnsi="Bookman Old Style"/>
        </w:rPr>
        <w:t>wnież zaznacza odpowiedź „NIE”.</w:t>
      </w:r>
    </w:p>
    <w:p w14:paraId="0FD0235F" w14:textId="3F4DB3EC" w:rsidR="001F1E70" w:rsidRPr="00703FF1" w:rsidRDefault="001F1E70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>o dofinansowanie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do złożenia wyjaśnień lub dokumentów potwierdzających zgodność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 ogłoszeniem naboru</w:t>
      </w:r>
      <w:r w:rsidR="002A24F4" w:rsidRPr="00703FF1">
        <w:rPr>
          <w:rFonts w:ascii="Bookman Old Style" w:hAnsi="Bookman Old Style"/>
        </w:rPr>
        <w:t xml:space="preserve"> (w zakresie któregokolwiek punktu części „A” karty)</w:t>
      </w:r>
      <w:r w:rsidRPr="00703FF1">
        <w:rPr>
          <w:rFonts w:ascii="Bookman Old Style" w:hAnsi="Bookman Old Style"/>
        </w:rPr>
        <w:t xml:space="preserve">, a zgodnie </w:t>
      </w:r>
      <w:r w:rsidR="00BE2F16" w:rsidRPr="00703FF1">
        <w:rPr>
          <w:rFonts w:ascii="Bookman Old Style" w:hAnsi="Bookman Old Style"/>
        </w:rPr>
        <w:t>z zasadami przyjętymi w LGD wezwanie następuje w wyniku decyzji podjętej przez 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</w:t>
      </w:r>
      <w:r w:rsidR="002A24F4" w:rsidRPr="00703FF1">
        <w:rPr>
          <w:rFonts w:ascii="Bookman Old Style" w:hAnsi="Bookman Old Style"/>
        </w:rPr>
        <w:t>.</w:t>
      </w:r>
    </w:p>
    <w:p w14:paraId="24D17365" w14:textId="3713BE57" w:rsidR="0075367E" w:rsidRPr="00703FF1" w:rsidRDefault="004951C4" w:rsidP="00D25548">
      <w:pPr>
        <w:pStyle w:val="Tytu"/>
        <w:jc w:val="center"/>
        <w:rPr>
          <w:lang w:eastAsia="pl-PL"/>
        </w:rPr>
      </w:pPr>
      <w:r w:rsidRPr="00703FF1">
        <w:rPr>
          <w:lang w:eastAsia="pl-PL"/>
        </w:rPr>
        <w:t xml:space="preserve">B. </w:t>
      </w:r>
      <w:r w:rsidR="0075367E" w:rsidRPr="00703FF1">
        <w:rPr>
          <w:lang w:eastAsia="pl-PL"/>
        </w:rPr>
        <w:t>WERYFIKACJA ZGODNOŚCI Z CELAMI STRATEGII ROZWOJU LOKALNEGO KIEROWANEGO PRZEZ SPOŁECZNOŚĆ (LSR</w:t>
      </w:r>
      <w:r w:rsidRPr="00703FF1">
        <w:rPr>
          <w:lang w:eastAsia="pl-PL"/>
        </w:rPr>
        <w:t>)</w:t>
      </w:r>
    </w:p>
    <w:p w14:paraId="6EC3FB7A" w14:textId="77777777" w:rsidR="0075367E" w:rsidRPr="00703FF1" w:rsidRDefault="0075367E" w:rsidP="00D25548">
      <w:pPr>
        <w:pStyle w:val="Tytu"/>
        <w:jc w:val="center"/>
        <w:rPr>
          <w:lang w:eastAsia="pl-PL"/>
        </w:rPr>
      </w:pPr>
      <w:r w:rsidRPr="00703FF1">
        <w:rPr>
          <w:lang w:eastAsia="pl-PL"/>
        </w:rPr>
        <w:t>- punkt uwzględnia cele główne (ogólne) i szczegółowe oraz przedsięwzięcia w ramach LSR</w:t>
      </w:r>
    </w:p>
    <w:p w14:paraId="6F93786B" w14:textId="19425622" w:rsidR="0075367E" w:rsidRPr="00703FF1" w:rsidRDefault="0075367E" w:rsidP="00D25548">
      <w:pPr>
        <w:pStyle w:val="Akapitzlist"/>
        <w:numPr>
          <w:ilvl w:val="0"/>
          <w:numId w:val="3"/>
        </w:numPr>
        <w:spacing w:before="12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zakłada realizację wskaźników zaplanowanych </w:t>
      </w:r>
      <w:r w:rsidR="00D2554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LSR.</w:t>
      </w:r>
    </w:p>
    <w:p w14:paraId="077F9FE1" w14:textId="0EB1CC2C" w:rsidR="0075367E" w:rsidRPr="00703FF1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Przedsięwzięcia LSR, do których przyczyni się realizacja projektu:</w:t>
      </w:r>
    </w:p>
    <w:p w14:paraId="462529B8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1. …</w:t>
      </w:r>
    </w:p>
    <w:p w14:paraId="1ABE4D6A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2. …</w:t>
      </w:r>
    </w:p>
    <w:p w14:paraId="11AC9F9F" w14:textId="55F26B35" w:rsidR="0075367E" w:rsidRPr="00703FF1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przyczyni się do realizacji przyna</w:t>
      </w:r>
      <w:r w:rsidR="004951C4" w:rsidRPr="00703FF1">
        <w:rPr>
          <w:rFonts w:ascii="Bookman Old Style" w:hAnsi="Bookman Old Style"/>
        </w:rPr>
        <w:t xml:space="preserve">jmniej jednego PRZEDSIĘWZIĘCIA </w:t>
      </w:r>
      <w:r w:rsidRPr="00703FF1">
        <w:rPr>
          <w:rFonts w:ascii="Bookman Old Style" w:hAnsi="Bookman Old Style"/>
        </w:rPr>
        <w:t>LSR</w:t>
      </w:r>
    </w:p>
    <w:p w14:paraId="26744E83" w14:textId="5054950E" w:rsidR="0075367E" w:rsidRPr="00703FF1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Cele szczegółowe LSR, do których przyczyni się realizacja projektu:</w:t>
      </w:r>
    </w:p>
    <w:p w14:paraId="56F4B076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1. …</w:t>
      </w:r>
    </w:p>
    <w:p w14:paraId="0422738A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2. …</w:t>
      </w:r>
    </w:p>
    <w:p w14:paraId="38B7325A" w14:textId="57E71B0B" w:rsidR="0075367E" w:rsidRPr="00703FF1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przyczyni się do realizacji przynajmniej jednego CELU SZCZEGÓŁOWEGO LSR</w:t>
      </w:r>
    </w:p>
    <w:p w14:paraId="6EC46124" w14:textId="56EA8A7E" w:rsidR="0075367E" w:rsidRPr="00703FF1" w:rsidRDefault="004951C4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Projektprzyczynia</w:t>
      </w:r>
      <w:proofErr w:type="spellEnd"/>
      <w:r w:rsidR="0075367E" w:rsidRPr="00703FF1">
        <w:rPr>
          <w:rFonts w:ascii="Bookman Old Style" w:hAnsi="Bookman Old Style"/>
        </w:rPr>
        <w:t xml:space="preserve"> się do</w:t>
      </w:r>
      <w:r w:rsidRPr="00703FF1">
        <w:rPr>
          <w:rFonts w:ascii="Bookman Old Style" w:hAnsi="Bookman Old Style"/>
        </w:rPr>
        <w:t xml:space="preserve"> realizacji CELU OGÓLNEGO LSR:</w:t>
      </w:r>
    </w:p>
    <w:p w14:paraId="7ECFA101" w14:textId="77777777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punkcie B.I weryfikacji podlega czy wskaźniki realizacji celów projektu (wskaźniki rezultatu dla celów szczegółowych oraz wskaźniki produktu) z LSR zostały wyrażone liczbowo oraz podano czas ich osiągnięcia.</w:t>
      </w:r>
    </w:p>
    <w:p w14:paraId="5ABAD714" w14:textId="68AD99AF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punktach od B.II do B.IV weryfikujący uzupełnia kartę o przedsięwzięcia, cele szczegółowe oraz cel ogólny z </w:t>
      </w:r>
      <w:r w:rsidR="004951C4" w:rsidRPr="00703FF1">
        <w:rPr>
          <w:rFonts w:ascii="Bookman Old Style" w:hAnsi="Bookman Old Style"/>
        </w:rPr>
        <w:t>LSR, do którego</w:t>
      </w:r>
      <w:r w:rsidRPr="00703FF1">
        <w:rPr>
          <w:rFonts w:ascii="Bookman Old Style" w:hAnsi="Bookman Old Style"/>
        </w:rPr>
        <w:t xml:space="preserve"> odnosiło się ogłoszenie o naborze wniosków w ramach, którego złożony został projekt. Następnie weryfikacji podlega czy założenia przedstawione we wniosku przyczyniają się do realizacji przedmiotowych przedsięwzięć, celów szczegółowych i celu głównego.</w:t>
      </w:r>
    </w:p>
    <w:p w14:paraId="4CDA0749" w14:textId="77777777" w:rsidR="0075367E" w:rsidRPr="00703FF1" w:rsidRDefault="0075367E" w:rsidP="00D25548">
      <w:pPr>
        <w:pStyle w:val="Nagwek7"/>
        <w:jc w:val="center"/>
      </w:pPr>
      <w:r w:rsidRPr="00703FF1">
        <w:t>WYNIK WERYFIKACJI ZGODNOŚCI Z CELAMI LSR</w:t>
      </w:r>
    </w:p>
    <w:p w14:paraId="6356605F" w14:textId="255EFE6A" w:rsidR="0075367E" w:rsidRPr="00703FF1" w:rsidRDefault="0075367E" w:rsidP="00D25548">
      <w:pPr>
        <w:pStyle w:val="Akapitzlist"/>
        <w:spacing w:before="12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jest zgodny z celami Strategii Rozwoju Lokalnego Kierowanego przez Społeczność</w:t>
      </w:r>
    </w:p>
    <w:p w14:paraId="03BC0916" w14:textId="7085ABA6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Wynik jest </w:t>
      </w:r>
      <w:r w:rsidR="004951C4" w:rsidRPr="00703FF1">
        <w:rPr>
          <w:rFonts w:ascii="Bookman Old Style" w:hAnsi="Bookman Old Style"/>
        </w:rPr>
        <w:t>pozytywny, jeśli</w:t>
      </w:r>
      <w:r w:rsidRPr="00703FF1">
        <w:rPr>
          <w:rFonts w:ascii="Bookman Old Style" w:hAnsi="Bookman Old Style"/>
        </w:rPr>
        <w:t xml:space="preserve"> 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jest zgodny z co najmniej 1 celem ogólnym, 1 celem szczegółowym oraz 1 przedsięwzięciem LSR. </w:t>
      </w:r>
      <w:r w:rsidR="00D2554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W takim przypadku </w:t>
      </w:r>
      <w:r w:rsidR="004459DA" w:rsidRPr="00703FF1">
        <w:rPr>
          <w:rFonts w:ascii="Bookman Old Style" w:hAnsi="Bookman Old Style"/>
        </w:rPr>
        <w:t>pracownik biura LGD</w:t>
      </w:r>
      <w:r w:rsidRPr="00703FF1">
        <w:rPr>
          <w:rFonts w:ascii="Bookman Old Style" w:hAnsi="Bookman Old Style"/>
        </w:rPr>
        <w:t xml:space="preserve"> zaznacza odpowiedź „TAK” i przechodzi się do dalszej weryfikacji wniosku.</w:t>
      </w:r>
    </w:p>
    <w:p w14:paraId="4932D434" w14:textId="27785D22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</w:t>
      </w:r>
      <w:r w:rsidR="004951C4" w:rsidRPr="00703FF1">
        <w:rPr>
          <w:rFonts w:ascii="Bookman Old Style" w:hAnsi="Bookman Old Style"/>
        </w:rPr>
        <w:t>sytuacji, gdy</w:t>
      </w:r>
      <w:r w:rsidRPr="00703FF1">
        <w:rPr>
          <w:rFonts w:ascii="Bookman Old Style" w:hAnsi="Bookman Old Style"/>
        </w:rPr>
        <w:t xml:space="preserve"> 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nie jest zgodny z jakimkolwiek przedsięwzięciem, celem szczegółowym lub ogólnym z LSR, </w:t>
      </w:r>
      <w:r w:rsidR="004459DA" w:rsidRPr="00703FF1">
        <w:rPr>
          <w:rFonts w:ascii="Bookman Old Style" w:hAnsi="Bookman Old Style"/>
        </w:rPr>
        <w:t>pracownik biura LGD</w:t>
      </w:r>
      <w:r w:rsidRPr="00703FF1">
        <w:rPr>
          <w:rFonts w:ascii="Bookman Old Style" w:hAnsi="Bookman Old Style"/>
        </w:rPr>
        <w:t xml:space="preserve"> zaznacza negatywny wynik weryfikacji oraz podaje uzasadnienie negatywnego wyniku weryfikacji przechodząc do części WYNIKU WERYFIKACJI ZGODNOŚCI Z LSR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również zaznacza odpowiedź „NIE”.</w:t>
      </w:r>
    </w:p>
    <w:p w14:paraId="3C999865" w14:textId="6DC6E99A" w:rsidR="002A24F4" w:rsidRPr="00703FF1" w:rsidRDefault="002A24F4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>o dofinansowanie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 do złożenia wyjaśnień lub dokumentów potwierdzających zgodność projektu/ projektu objętego grantem z celami LSR </w:t>
      </w:r>
      <w:r w:rsidRPr="00703FF1">
        <w:rPr>
          <w:rFonts w:ascii="Bookman Old Style" w:hAnsi="Bookman Old Style"/>
        </w:rPr>
        <w:br/>
        <w:t xml:space="preserve">(w zakresie któregokolwiek punktu części „B” karty), a zgodnie </w:t>
      </w:r>
      <w:r w:rsidR="00BE2F16" w:rsidRPr="00703FF1">
        <w:rPr>
          <w:rFonts w:ascii="Bookman Old Style" w:hAnsi="Bookman Old Style"/>
        </w:rPr>
        <w:t>z zasadami przyjętymi w LGD wezwanie następuje w wyniku decyzji podjętej przez 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”.</w:t>
      </w:r>
    </w:p>
    <w:p w14:paraId="30B90D41" w14:textId="47470864" w:rsidR="004951C4" w:rsidRPr="00703FF1" w:rsidRDefault="004951C4" w:rsidP="00AB6185">
      <w:pPr>
        <w:pStyle w:val="Tytu"/>
        <w:jc w:val="center"/>
        <w:rPr>
          <w:lang w:eastAsia="pl-PL"/>
        </w:rPr>
      </w:pPr>
      <w:r w:rsidRPr="00703FF1">
        <w:rPr>
          <w:lang w:eastAsia="pl-PL"/>
        </w:rPr>
        <w:t xml:space="preserve">C. </w:t>
      </w:r>
      <w:r w:rsidR="0075367E" w:rsidRPr="00703FF1">
        <w:rPr>
          <w:lang w:eastAsia="pl-PL"/>
        </w:rPr>
        <w:t>WERYFIKACJA ZGODNOŚCI Z REGIONALNYM PROGRAMEM OPERACYJNYM WOJEWÓDZTWA KUJAWSKO-POMORSKIEGO</w:t>
      </w:r>
    </w:p>
    <w:p w14:paraId="257E9876" w14:textId="77777777" w:rsidR="004951C4" w:rsidRPr="00703FF1" w:rsidRDefault="004951C4" w:rsidP="00E1468C">
      <w:pPr>
        <w:spacing w:before="0" w:after="0" w:line="240" w:lineRule="auto"/>
        <w:contextualSpacing/>
        <w:rPr>
          <w:lang w:eastAsia="pl-PL"/>
        </w:rPr>
      </w:pPr>
    </w:p>
    <w:p w14:paraId="5A5274EF" w14:textId="2215594F" w:rsidR="0075367E" w:rsidRPr="00703FF1" w:rsidRDefault="004951C4" w:rsidP="00AB6185">
      <w:pPr>
        <w:pStyle w:val="Tytu"/>
        <w:jc w:val="center"/>
      </w:pPr>
      <w:r w:rsidRPr="00703FF1">
        <w:t xml:space="preserve">I. </w:t>
      </w:r>
      <w:r w:rsidR="0075367E" w:rsidRPr="00703FF1">
        <w:t>WERYFIKACJA ZGODNOŚCI Z REGIONALNYM PROGRAMEM OPERACYJNYM WOJEWÓDZTWA KUJAWSKO-POMORSKIEGO - WSPÓLNA LISTA WARUNKÓW DLA EUROPEJSKIEGO FUNDUSZU ROZWOJU REGIONALNEGO ORAZ EUROPEJSKIEGO FUNDUSZU SPOŁECZNEGO</w:t>
      </w:r>
    </w:p>
    <w:p w14:paraId="0DB00791" w14:textId="62FBC13E" w:rsidR="0075367E" w:rsidRPr="00703FF1" w:rsidRDefault="0075367E" w:rsidP="00AB6185">
      <w:pPr>
        <w:pStyle w:val="Akapitzlist"/>
        <w:numPr>
          <w:ilvl w:val="1"/>
          <w:numId w:val="4"/>
        </w:numPr>
        <w:spacing w:before="12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Wniosek został złożony przez uprawnionego Wnioskodawcę zgodnie z </w:t>
      </w:r>
      <w:r w:rsidR="00AB6185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 oraz ze </w:t>
      </w:r>
      <w:proofErr w:type="spellStart"/>
      <w:r w:rsidR="00AB6185"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RPO WK-P.</w:t>
      </w:r>
    </w:p>
    <w:p w14:paraId="351F0C7C" w14:textId="2CF5B941" w:rsidR="0075367E" w:rsidRPr="00703FF1" w:rsidRDefault="0075367E" w:rsidP="00AB618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wnioskodawca kwalifikuje się do przyznania wsparcia, zgodnie z zapisami </w:t>
      </w:r>
      <w:proofErr w:type="spellStart"/>
      <w:r w:rsidRPr="00703FF1">
        <w:rPr>
          <w:rFonts w:ascii="Bookman Old Style" w:hAnsi="Bookman Old Style"/>
        </w:rPr>
        <w:t>Sz</w:t>
      </w:r>
      <w:r w:rsidR="00AB6185" w:rsidRPr="00703FF1">
        <w:rPr>
          <w:rFonts w:ascii="Bookman Old Style" w:hAnsi="Bookman Old Style"/>
        </w:rPr>
        <w:t>OOP</w:t>
      </w:r>
      <w:proofErr w:type="spellEnd"/>
      <w:r w:rsidR="00AB6185" w:rsidRPr="00703FF1">
        <w:rPr>
          <w:rFonts w:ascii="Bookman Old Style" w:hAnsi="Bookman Old Style"/>
        </w:rPr>
        <w:t xml:space="preserve"> </w:t>
      </w:r>
      <w:r w:rsidR="00172563">
        <w:rPr>
          <w:rFonts w:ascii="Bookman Old Style" w:hAnsi="Bookman Old Style"/>
        </w:rPr>
        <w:t xml:space="preserve"> </w:t>
      </w:r>
      <w:r w:rsidR="00172563" w:rsidRPr="00172563">
        <w:rPr>
          <w:rFonts w:ascii="Bookman Old Style" w:hAnsi="Bookman Old Style"/>
          <w:b/>
        </w:rPr>
        <w:t>w ramach Osi 7.</w:t>
      </w:r>
      <w:r w:rsidR="00172563">
        <w:rPr>
          <w:rFonts w:ascii="Bookman Old Style" w:hAnsi="Bookman Old Style"/>
        </w:rPr>
        <w:t xml:space="preserve"> </w:t>
      </w:r>
    </w:p>
    <w:p w14:paraId="032EBD7A" w14:textId="69D0AC61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Wnioskodawca złożył oświadczenie, iż dokonał wyboru partnera/ów zgodnie z przepisami ustawy z dnia 11 lipca 2014 r. o zasadach realizacji programów w zakresie polityki spójności finansowanych w perspektywie 2014-2020 </w:t>
      </w:r>
    </w:p>
    <w:p w14:paraId="3327AF4A" w14:textId="0289AEC1" w:rsidR="0075367E" w:rsidRPr="00703FF1" w:rsidRDefault="0075367E" w:rsidP="00AB618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przypadku gdy w ramach projektu oprócz wnioskodawcy występuje partner projektu weryfikacji podlega czy Wnioskodawca dokonał wyboru partnera/ów zgodnie z art. 33 ustawy z dnia 11 lipca 2014 r. o zasadach realizacji programów w zakresie polityki spójności finansowanych w perspektywie 2014-2020.</w:t>
      </w:r>
    </w:p>
    <w:p w14:paraId="147C65AE" w14:textId="0C5A75C4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spełnia wymóg minimalnej/maksymalnej wartości projektu oraz maksymalnego poziomu wsparcia określonego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w </w:t>
      </w:r>
      <w:proofErr w:type="spellStart"/>
      <w:r w:rsidR="00AB6185"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RPO WK-P.</w:t>
      </w:r>
    </w:p>
    <w:p w14:paraId="03558CBF" w14:textId="77777777" w:rsidR="0075367E" w:rsidRPr="00703FF1" w:rsidRDefault="0075367E" w:rsidP="00AB618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czy:</w:t>
      </w:r>
    </w:p>
    <w:p w14:paraId="04052846" w14:textId="5713A444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wartość wydatków kwalifikowalnych projektu nie jest mniejsza niż minimalna w</w:t>
      </w:r>
      <w:r w:rsidR="00AB6185" w:rsidRPr="00703FF1">
        <w:rPr>
          <w:rFonts w:ascii="Bookman Old Style" w:hAnsi="Bookman Old Style"/>
        </w:rPr>
        <w:t xml:space="preserve">artość określona w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ogłoszeniu o naborze wniosków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dofinansowanie;</w:t>
      </w:r>
    </w:p>
    <w:p w14:paraId="54E6B156" w14:textId="1C36613C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wartość wydatków kwalifikowalnych projektu nie jest większa niż maksymalna war</w:t>
      </w:r>
      <w:r w:rsidR="00AB6185" w:rsidRPr="00703FF1">
        <w:rPr>
          <w:rFonts w:ascii="Bookman Old Style" w:hAnsi="Bookman Old Style"/>
        </w:rPr>
        <w:t xml:space="preserve">tość określona w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ogłoszeniu o naborze wniosków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dofinansowanie;</w:t>
      </w:r>
    </w:p>
    <w:p w14:paraId="312E1B04" w14:textId="1AFCA71A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całkowita wartość projektu jest zgodna z z</w:t>
      </w:r>
      <w:r w:rsidR="00AB6185" w:rsidRPr="00703FF1">
        <w:rPr>
          <w:rFonts w:ascii="Bookman Old Style" w:hAnsi="Bookman Old Style"/>
        </w:rPr>
        <w:t xml:space="preserve">apisami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zapisami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ogłoszeniu o naborze wniosków o dofinansowanie</w:t>
      </w:r>
      <w:r w:rsidR="00AB6185" w:rsidRPr="00703FF1">
        <w:rPr>
          <w:rFonts w:ascii="Bookman Old Style" w:hAnsi="Bookman Old Style"/>
        </w:rPr>
        <w:t>;</w:t>
      </w:r>
    </w:p>
    <w:p w14:paraId="50CF3C13" w14:textId="61B294A0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poziom wnioskowanego wsparcia nie przekracza pułapu lub/i kw</w:t>
      </w:r>
      <w:r w:rsidR="00AB6185" w:rsidRPr="00703FF1">
        <w:rPr>
          <w:rFonts w:ascii="Bookman Old Style" w:hAnsi="Bookman Old Style"/>
        </w:rPr>
        <w:t xml:space="preserve">oty określonej w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w ogłoszeniu o naborze wniosków o dofinansowanie;</w:t>
      </w:r>
    </w:p>
    <w:p w14:paraId="394073A7" w14:textId="3A31C6B9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wnioskodawca wniósł minimalny wymagany wkład własny wskazany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ogłoszeniu o naborze wniosków o dofinansowanie z uwzględnieniem przepisów</w:t>
      </w:r>
      <w:r w:rsidR="00AB6185" w:rsidRPr="00703FF1">
        <w:rPr>
          <w:rFonts w:ascii="Bookman Old Style" w:hAnsi="Bookman Old Style"/>
        </w:rPr>
        <w:t xml:space="preserve"> o pomocy publicznej de </w:t>
      </w:r>
      <w:proofErr w:type="spellStart"/>
      <w:r w:rsidR="00AB6185" w:rsidRPr="00703FF1">
        <w:rPr>
          <w:rFonts w:ascii="Bookman Old Style" w:hAnsi="Bookman Old Style"/>
        </w:rPr>
        <w:t>minimis</w:t>
      </w:r>
      <w:proofErr w:type="spellEnd"/>
      <w:r w:rsidR="00AB6185" w:rsidRPr="00703FF1">
        <w:rPr>
          <w:rFonts w:ascii="Bookman Old Style" w:hAnsi="Bookman Old Style"/>
        </w:rPr>
        <w:t>;</w:t>
      </w:r>
    </w:p>
    <w:p w14:paraId="78A1A3D5" w14:textId="26FAB0E4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wnioskowana wartość wsparcia nie przekracza wielkości wyliczonej w oparciu o wskaźnik </w:t>
      </w:r>
      <w:r w:rsidR="00AB6185" w:rsidRPr="00703FF1">
        <w:rPr>
          <w:rFonts w:ascii="Bookman Old Style" w:hAnsi="Bookman Old Style"/>
        </w:rPr>
        <w:t>luki finansowej (jeśli dotyczy);</w:t>
      </w:r>
    </w:p>
    <w:p w14:paraId="6C171E3C" w14:textId="5E3C09A1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przypadku </w:t>
      </w:r>
      <w:r w:rsidR="00AB6185" w:rsidRPr="00703FF1">
        <w:rPr>
          <w:rFonts w:ascii="Bookman Old Style" w:hAnsi="Bookman Old Style"/>
        </w:rPr>
        <w:t>projektu objętego</w:t>
      </w:r>
      <w:r w:rsidRPr="00703FF1">
        <w:rPr>
          <w:rFonts w:ascii="Bookman Old Style" w:hAnsi="Bookman Old Style"/>
        </w:rPr>
        <w:t xml:space="preserve"> pomocą publiczną poziom </w:t>
      </w:r>
      <w:r w:rsidR="00AB6185" w:rsidRPr="00703FF1">
        <w:rPr>
          <w:rFonts w:ascii="Bookman Old Style" w:hAnsi="Bookman Old Style"/>
        </w:rPr>
        <w:t>dofinansowania</w:t>
      </w:r>
      <w:r w:rsidRPr="00703FF1">
        <w:rPr>
          <w:rFonts w:ascii="Bookman Old Style" w:hAnsi="Bookman Old Style"/>
        </w:rPr>
        <w:t xml:space="preserve"> nie przekracza pułapu wynikającego z przepisów dotyczących pomocy publicznej (jeśli dotyczy).</w:t>
      </w:r>
    </w:p>
    <w:p w14:paraId="4DEFC760" w14:textId="0F02B011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Wnioskodawca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złożył oświadczenie o niepodleganiu wykluczeniu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możliwości otrzymania dofinansowania ze środków Unii Europejskiej.</w:t>
      </w:r>
    </w:p>
    <w:p w14:paraId="02C09727" w14:textId="77777777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podlega, czy wnioskodawca oraz partner/</w:t>
      </w:r>
      <w:proofErr w:type="spellStart"/>
      <w:r w:rsidRPr="00703FF1">
        <w:rPr>
          <w:rFonts w:ascii="Bookman Old Style" w:hAnsi="Bookman Old Style"/>
        </w:rPr>
        <w:t>rzy</w:t>
      </w:r>
      <w:proofErr w:type="spellEnd"/>
      <w:r w:rsidRPr="00703FF1">
        <w:rPr>
          <w:rFonts w:ascii="Bookman Old Style" w:hAnsi="Bookman Old Style"/>
        </w:rPr>
        <w:t xml:space="preserve"> (jeśli dotyczy) nie podlegają wykluczeniu z możliwości otrzymania dofinansowania ze środków Unii Europejskiej na podstawie: </w:t>
      </w:r>
    </w:p>
    <w:p w14:paraId="31736E83" w14:textId="34EEF931" w:rsidR="0075367E" w:rsidRPr="00703FF1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art. 207 ust. 4 ustawy z dnia 27 sierpnia 2009 r. </w:t>
      </w:r>
      <w:r w:rsidR="009052D8" w:rsidRPr="00703FF1">
        <w:rPr>
          <w:rFonts w:ascii="Bookman Old Style" w:hAnsi="Bookman Old Style"/>
        </w:rPr>
        <w:t xml:space="preserve">o finansach publicznych (Dz.U. </w:t>
      </w:r>
      <w:r w:rsidRPr="00703FF1">
        <w:rPr>
          <w:rFonts w:ascii="Bookman Old Style" w:hAnsi="Bookman Old Style"/>
        </w:rPr>
        <w:t>z 2013 r. 885 ze zm.),</w:t>
      </w:r>
    </w:p>
    <w:p w14:paraId="34636C0A" w14:textId="77777777" w:rsidR="0075367E" w:rsidRPr="00703FF1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Rzeczypospolitej Polskiej (Dz.U. poz. 769),</w:t>
      </w:r>
    </w:p>
    <w:p w14:paraId="65347AF2" w14:textId="33C2D7BF" w:rsidR="0075367E" w:rsidRPr="00703FF1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art. 9 ust. 1 pkt 2a ustawy z dnia 28 października 2002 r.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odpowiedzialności podmiotów zbiorowych za czyny zabronione pod groźbą kary (Dz.U.</w:t>
      </w:r>
      <w:r w:rsidR="00BE3CC1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 2015 r. poz. 1212 ze zm.).</w:t>
      </w:r>
    </w:p>
    <w:p w14:paraId="295D8269" w14:textId="34323174" w:rsidR="0075367E" w:rsidRPr="00703FF1" w:rsidRDefault="0075367E" w:rsidP="00AB6185">
      <w:pPr>
        <w:spacing w:before="0" w:after="120"/>
        <w:ind w:left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Warunek jest weryfikowany w oparciu o oświadczenie załączone do wniosku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dofinansowanie.</w:t>
      </w:r>
    </w:p>
    <w:p w14:paraId="0360D096" w14:textId="31798FB2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Termin i okres realizacji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jest zgodny </w:t>
      </w:r>
      <w:r w:rsidR="009052D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zasadami dofinansowania w ramach RPO WK-P 2014-2020 tzn. termin rozpoczęcia i zakończenia realizacji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jest zgodny z zapisami Ogłoszenia o naborze wniosków o dofinansowani</w:t>
      </w:r>
      <w:r w:rsidR="00172563">
        <w:rPr>
          <w:rFonts w:ascii="Bookman Old Style" w:hAnsi="Bookman Old Style"/>
        </w:rPr>
        <w:t>e</w:t>
      </w:r>
      <w:r w:rsidRPr="00703FF1">
        <w:rPr>
          <w:rFonts w:ascii="Bookman Old Style" w:hAnsi="Bookman Old Style"/>
        </w:rPr>
        <w:t>.</w:t>
      </w:r>
    </w:p>
    <w:p w14:paraId="342EC72F" w14:textId="6F7399CA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zaplanowany przez wnioskodawcę termin </w:t>
      </w:r>
      <w:r w:rsidR="009052D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okres realizacji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jest zgodny z zapisami o</w:t>
      </w:r>
      <w:r w:rsidR="009052D8" w:rsidRPr="00703FF1">
        <w:rPr>
          <w:rFonts w:ascii="Bookman Old Style" w:hAnsi="Bookman Old Style"/>
        </w:rPr>
        <w:t>głoszenia o naborze wniosków</w:t>
      </w:r>
      <w:r w:rsidRPr="00703FF1">
        <w:rPr>
          <w:rFonts w:ascii="Bookman Old Style" w:hAnsi="Bookman Old Style"/>
        </w:rPr>
        <w:t>.</w:t>
      </w:r>
      <w:r w:rsidRPr="00703FF1">
        <w:rPr>
          <w:rFonts w:ascii="Arial" w:hAnsi="Arial" w:cs="Arial"/>
          <w:sz w:val="30"/>
          <w:szCs w:val="30"/>
        </w:rPr>
        <w:t xml:space="preserve"> </w:t>
      </w:r>
      <w:r w:rsidRPr="00703FF1">
        <w:rPr>
          <w:rFonts w:ascii="Bookman Old Style" w:hAnsi="Bookman Old Style"/>
        </w:rPr>
        <w:t>Okres realizacji projektu: Przez termin rozpoczęcia realizacji projektu</w:t>
      </w:r>
      <w:r w:rsidR="009052D8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należy rozumieć datę podjęcia przez wnioskodawcę lub partnera (jeśli dotyczy) pierwszego prawnie wiążącego zobowiązania w ramach projektu dotyczącego wydatków kwalifikowalnych, z zachowaniem zasad kwalifikowalności wydatków, tj. np. datę zawarcia przez wnioskodawcę pierwszej umowy w ramach projektu z wykonawcą, pierwsze zobowiązanie wnioskodawcy</w:t>
      </w:r>
      <w:r w:rsidR="00172563">
        <w:rPr>
          <w:rFonts w:ascii="Bookman Old Style" w:hAnsi="Bookman Old Style"/>
        </w:rPr>
        <w:t xml:space="preserve"> </w:t>
      </w:r>
      <w:r w:rsidR="009052D8" w:rsidRPr="00703FF1">
        <w:rPr>
          <w:rFonts w:ascii="Bookman Old Style" w:hAnsi="Bookman Old Style"/>
        </w:rPr>
        <w:t xml:space="preserve">do zamówienia, zakupu środków trwałych, </w:t>
      </w:r>
      <w:r w:rsidRPr="00703FF1">
        <w:rPr>
          <w:rFonts w:ascii="Bookman Old Style" w:hAnsi="Bookman Old Style"/>
        </w:rPr>
        <w:t>prac przygotowaw</w:t>
      </w:r>
      <w:r w:rsidR="009052D8" w:rsidRPr="00703FF1">
        <w:rPr>
          <w:rFonts w:ascii="Bookman Old Style" w:hAnsi="Bookman Old Style"/>
        </w:rPr>
        <w:t xml:space="preserve">czych lub </w:t>
      </w:r>
      <w:r w:rsidRPr="00703FF1">
        <w:rPr>
          <w:rFonts w:ascii="Bookman Old Style" w:hAnsi="Bookman Old Style"/>
        </w:rPr>
        <w:t>usług. Przez termin zakończenia realizacji projektu należy rozumieć dzień, w którym zostały spełnione łącznie dwa warunki, tj.: zaplanowane w ramach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zadania zostały faktycznie wykonane oraz wszystkie wydatki kwalifikowane został</w:t>
      </w:r>
      <w:r w:rsidR="009052D8" w:rsidRPr="00703FF1">
        <w:rPr>
          <w:rFonts w:ascii="Bookman Old Style" w:hAnsi="Bookman Old Style"/>
        </w:rPr>
        <w:t>y zapłacone przez wnioskodawcę</w:t>
      </w:r>
      <w:r w:rsidR="00172563">
        <w:rPr>
          <w:rFonts w:ascii="Bookman Old Style" w:hAnsi="Bookman Old Style"/>
        </w:rPr>
        <w:t>.</w:t>
      </w:r>
    </w:p>
    <w:p w14:paraId="019C34DD" w14:textId="609C06F4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jest zgodny z typami projektów przewidzianymi do wsparcia w ramach </w:t>
      </w:r>
      <w:r w:rsidR="009052D8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 oraz ze </w:t>
      </w:r>
      <w:proofErr w:type="spellStart"/>
      <w:r w:rsidR="009052D8"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RPO WK-P.</w:t>
      </w:r>
    </w:p>
    <w:p w14:paraId="60A4AD24" w14:textId="5CC3A9F0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zakres tematyczny projektu jest zgodny z typami projektów przewidzianymi do wsparcia w ramach </w:t>
      </w:r>
      <w:r w:rsidR="009052D8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 oraz </w:t>
      </w:r>
      <w:proofErr w:type="spellStart"/>
      <w:r w:rsidRPr="00703FF1">
        <w:rPr>
          <w:rFonts w:ascii="Bookman Old Style" w:hAnsi="Bookman Old Style"/>
        </w:rPr>
        <w:t>SzOOP</w:t>
      </w:r>
      <w:proofErr w:type="spellEnd"/>
      <w:r w:rsidR="009052D8" w:rsidRPr="00703FF1">
        <w:rPr>
          <w:rFonts w:ascii="Bookman Old Style" w:hAnsi="Bookman Old Style"/>
        </w:rPr>
        <w:t xml:space="preserve"> RPO WK-P</w:t>
      </w:r>
      <w:r w:rsidRPr="00703FF1">
        <w:rPr>
          <w:rFonts w:ascii="Bookman Old Style" w:hAnsi="Bookman Old Style"/>
        </w:rPr>
        <w:t>.</w:t>
      </w:r>
    </w:p>
    <w:p w14:paraId="28933A63" w14:textId="595B3A39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projekcie uwzględniono wskaźniki ade</w:t>
      </w:r>
      <w:r w:rsidR="009052D8" w:rsidRPr="00703FF1">
        <w:rPr>
          <w:rFonts w:ascii="Bookman Old Style" w:hAnsi="Bookman Old Style"/>
        </w:rPr>
        <w:t xml:space="preserve">kwatne dla danej formy wsparcia/ </w:t>
      </w:r>
      <w:r w:rsidRPr="00703FF1">
        <w:rPr>
          <w:rFonts w:ascii="Bookman Old Style" w:hAnsi="Bookman Old Style"/>
        </w:rPr>
        <w:t>grupy docelowej zaplanow</w:t>
      </w:r>
      <w:r w:rsidR="009052D8" w:rsidRPr="00703FF1">
        <w:rPr>
          <w:rFonts w:ascii="Bookman Old Style" w:hAnsi="Bookman Old Style"/>
        </w:rPr>
        <w:t xml:space="preserve">anej w projekcie na podstawie </w:t>
      </w:r>
      <w:proofErr w:type="spellStart"/>
      <w:r w:rsidR="009052D8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RPO WK-P 2014-2020.</w:t>
      </w:r>
    </w:p>
    <w:p w14:paraId="3333B405" w14:textId="1BD574FA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możliwość osiągnięcia w ramach projektu wskaźników rezultatu i produktu, w tym:</w:t>
      </w:r>
    </w:p>
    <w:p w14:paraId="618DE54D" w14:textId="77777777" w:rsidR="0075367E" w:rsidRPr="00703FF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adekwatność i założona do osiągnięcia wartość wskaźników;</w:t>
      </w:r>
    </w:p>
    <w:p w14:paraId="4B894F50" w14:textId="5CD4C8B0" w:rsidR="0075367E" w:rsidRPr="00703FF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opis źródeł weryfikacji/ pozyskania danych do pomiaru wskaźników </w:t>
      </w:r>
      <w:r w:rsidR="00271A6D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częstotliwości pomiaru.</w:t>
      </w:r>
    </w:p>
    <w:p w14:paraId="6DB49DFB" w14:textId="66F54D3F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Wydatki zaplanowane w</w:t>
      </w:r>
      <w:r w:rsidR="00BE3CC1" w:rsidRPr="00703FF1">
        <w:rPr>
          <w:rFonts w:ascii="Bookman Old Style" w:hAnsi="Bookman Old Style"/>
        </w:rPr>
        <w:t xml:space="preserve"> budżecie projektu są zgodne z </w:t>
      </w:r>
      <w:r w:rsidRPr="00703FF1">
        <w:rPr>
          <w:rFonts w:ascii="Bookman Old Style" w:hAnsi="Bookman Old Style"/>
        </w:rPr>
        <w:t>Wytycznymi w zakresie kwalifikowalności wydatków w ramach Europejskiego Funduszu Rozwoju Regionalnego, Europejskiego Funduszu Społecznego oraz Funduszu Spójności na lata 2014-2020.</w:t>
      </w:r>
    </w:p>
    <w:p w14:paraId="451D91EE" w14:textId="13D0E774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wydatki zaplanowane przez wnioskodawcę w ramach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są zgodne z Wytycznymi w zakresie kwalifikowalności wydatków w ramach Europejskiego Funduszu Rozwoju Regionalnego, Europejskiego Funduszu Społecznego oraz Funduszu Spójności na lata 2014-2020, które określają ujednolicone warunki i procedury dotyczące kwalifikowalności wydatków dla funduszy strukturalnych i Funduszu Spójności oraz Inicjatywy na rzecz zatrudnienia ludzi młodych.</w:t>
      </w:r>
    </w:p>
    <w:p w14:paraId="1A743918" w14:textId="504C0290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Wydatki zaplanowane w budżecie wynikają bezpośrednio z opisanych działań oraz p</w:t>
      </w:r>
      <w:r w:rsidR="00BE3CC1" w:rsidRPr="00703FF1">
        <w:rPr>
          <w:rFonts w:ascii="Bookman Old Style" w:hAnsi="Bookman Old Style"/>
        </w:rPr>
        <w:t>rzyczyniają się do osiągnięcia produktów projektu</w:t>
      </w:r>
      <w:r w:rsidRPr="00703FF1">
        <w:rPr>
          <w:rFonts w:ascii="Bookman Old Style" w:hAnsi="Bookman Old Style"/>
        </w:rPr>
        <w:t xml:space="preserve"> w sposób racjonalny i efektywny.</w:t>
      </w:r>
    </w:p>
    <w:p w14:paraId="77BF1B31" w14:textId="21B64149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wydatki zaplanowane w budżecie wynikają bezpośrednio z opisanych działań oraz przyczyniają się do osiągnięcia </w:t>
      </w:r>
      <w:r w:rsidR="00BE3CC1" w:rsidRPr="00703FF1">
        <w:rPr>
          <w:rFonts w:ascii="Bookman Old Style" w:hAnsi="Bookman Old Style"/>
        </w:rPr>
        <w:t>produktów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w sposób racjonalny i efektywny.</w:t>
      </w:r>
    </w:p>
    <w:p w14:paraId="79831FF5" w14:textId="67F35AD8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jest zgodny z politykami horyzontalnymi, w tym z:</w:t>
      </w:r>
    </w:p>
    <w:p w14:paraId="366DEF45" w14:textId="77777777" w:rsidR="0075367E" w:rsidRPr="00703FF1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1. Zasadą równości szans kobiet i mężczyzn.</w:t>
      </w:r>
    </w:p>
    <w:p w14:paraId="3280E7E2" w14:textId="1073CD44" w:rsidR="0075367E" w:rsidRPr="00703FF1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2. Zasadą równości szans i niedyskryminacji, w tym dostępności dla osób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niepełnosprawnościami.</w:t>
      </w:r>
    </w:p>
    <w:p w14:paraId="164C9D53" w14:textId="77777777" w:rsidR="0075367E" w:rsidRPr="00703FF1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3. Zasadą zrównoważonego rozwoju.</w:t>
      </w:r>
    </w:p>
    <w:p w14:paraId="55AD37E5" w14:textId="7DF0FBB0" w:rsidR="00BE3CC1" w:rsidRPr="00703FF1" w:rsidRDefault="0075367E" w:rsidP="00AB6185">
      <w:pPr>
        <w:spacing w:before="0" w:after="120"/>
        <w:ind w:left="284"/>
        <w:rPr>
          <w:rFonts w:ascii="Bookman Old Style" w:eastAsia="Times New Roman" w:hAnsi="Bookman Old Style" w:cs="Arial"/>
          <w:lang w:eastAsia="pl-PL"/>
        </w:rPr>
      </w:pPr>
      <w:r w:rsidRPr="00703FF1">
        <w:rPr>
          <w:rFonts w:ascii="Bookman Old Style" w:hAnsi="Bookman Old Style"/>
        </w:rPr>
        <w:t xml:space="preserve">Weryfikacji podlega czy projekt jest zgodny z zasadą równości szans kobiet i mężczyzn w oparciu o standard minimum, o którym mowa w Wytycznych w zakresie realizacji zasady równości szans </w:t>
      </w:r>
      <w:r w:rsidR="00271A6D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i niedyskryminacji, w tym dostępności dla osób z niepełnosprawnościami oraz zasady równości szans kobiet i mężczyzn w ramach funduszy unijnych na lata 2014-2020. Natomiast w przypadku zasady zrównoważonego rozwoju projekt powinien być zgodny z zapisami art. 8 Rozporządzenia Parlamentu Europejskiego i Rady (UE) nr 1303/2013 z dnia 17 grudnia 2013 r., </w:t>
      </w:r>
      <w:r w:rsidR="004B5D72" w:rsidRPr="00703FF1">
        <w:rPr>
          <w:rFonts w:ascii="Bookman Old Style" w:hAnsi="Bookman Old Style"/>
        </w:rPr>
        <w:t>stanowiącym, iż</w:t>
      </w:r>
      <w:r w:rsidRPr="00703FF1">
        <w:rPr>
          <w:rFonts w:ascii="Bookman Old Style" w:hAnsi="Bookman Old Style"/>
        </w:rPr>
        <w:t xml:space="preserve"> cele EFSI są osiągane w sposób zgodny z zasadą zrównoważonego rozwoju oraz unijnym wspieraniem celu zachowania, ochrony i poprawy jakości środowiska naturalnego.</w:t>
      </w:r>
    </w:p>
    <w:p w14:paraId="4640331A" w14:textId="30DB0D36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musi wykazywać pozytywny lub neutralny wpływ w zakresie każdej polityki horyzontalnej</w:t>
      </w:r>
      <w:r w:rsidR="00271A6D" w:rsidRPr="00703FF1">
        <w:rPr>
          <w:rFonts w:ascii="Bookman Old Style" w:hAnsi="Bookman Old Style"/>
        </w:rPr>
        <w:t>.</w:t>
      </w:r>
      <w:r w:rsidRPr="00703FF1">
        <w:rPr>
          <w:rFonts w:ascii="Bookman Old Style" w:hAnsi="Bookman Old Style"/>
        </w:rPr>
        <w:t xml:space="preserve"> O neutralności można mówi</w:t>
      </w:r>
      <w:r w:rsidR="00271A6D" w:rsidRPr="00703FF1">
        <w:rPr>
          <w:rFonts w:ascii="Bookman Old Style" w:hAnsi="Bookman Old Style"/>
        </w:rPr>
        <w:t>ć wtedy, kiedy</w:t>
      </w:r>
      <w:r w:rsidRPr="00703FF1">
        <w:rPr>
          <w:rFonts w:ascii="Bookman Old Style" w:hAnsi="Bookman Old Style"/>
        </w:rPr>
        <w:t xml:space="preserve"> wnioskodawca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wskaże szczegółowe uzasadnienie, dlaczego dany projekt nie jest w stanie zrealizować jakichkolwiek działań w zakresie spełnienia ww. zasad a uzasadnienie to zostanie uznane przez osobę oceniającą za trafne i poprawne.</w:t>
      </w:r>
    </w:p>
    <w:p w14:paraId="27F533C7" w14:textId="5E968AFC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Wnioskodawca złożył oświadczenie, że:</w:t>
      </w:r>
    </w:p>
    <w:p w14:paraId="04D03024" w14:textId="5CC5EAB0" w:rsidR="0075367E" w:rsidRPr="00703FF1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- projekt nie został fizycznie zakończony lub w pełni zrealizowany przed złożeniem w</w:t>
      </w:r>
      <w:r w:rsidR="00271A6D" w:rsidRPr="00703FF1">
        <w:rPr>
          <w:rFonts w:ascii="Bookman Old Style" w:hAnsi="Bookman Old Style"/>
        </w:rPr>
        <w:t>niosku o dofinansowanie</w:t>
      </w:r>
      <w:r w:rsidR="00172563">
        <w:rPr>
          <w:rFonts w:ascii="Bookman Old Style" w:hAnsi="Bookman Old Style"/>
        </w:rPr>
        <w:t>;</w:t>
      </w:r>
    </w:p>
    <w:p w14:paraId="41D37632" w14:textId="77786DCF" w:rsidR="0075367E" w:rsidRPr="00703FF1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- nie rozpoczął realizacji projektu</w:t>
      </w:r>
      <w:r w:rsidR="00172563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przed dniem złożenia wniosku o dofinansowanie projektu albo, że realizując projekt przed dniem złożenia wniosku o dofinansowanie projektu, przestrzegał obowiązujących przepisów prawa dotyczących danego projekt</w:t>
      </w:r>
      <w:r w:rsidR="00172563">
        <w:rPr>
          <w:rFonts w:ascii="Bookman Old Style" w:hAnsi="Bookman Old Style"/>
        </w:rPr>
        <w:t>u</w:t>
      </w:r>
      <w:r w:rsidRPr="00703FF1">
        <w:rPr>
          <w:rFonts w:ascii="Bookman Old Style" w:hAnsi="Bookman Old Style"/>
        </w:rPr>
        <w:t>;</w:t>
      </w:r>
    </w:p>
    <w:p w14:paraId="686A40F1" w14:textId="621994F5" w:rsidR="0075367E" w:rsidRPr="00703FF1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- projekt nie obejmuje przedsięwzięć, które zostały objęte lub powinny zostać objęte procedurą odzyskiwania.</w:t>
      </w:r>
    </w:p>
    <w:p w14:paraId="4F4A4327" w14:textId="6E7C617F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wnioskodawca złożył odpowiednie oświadczenia stanowiące integralną część w</w:t>
      </w:r>
      <w:r w:rsidR="00F90F98" w:rsidRPr="00703FF1">
        <w:rPr>
          <w:rFonts w:ascii="Bookman Old Style" w:hAnsi="Bookman Old Style"/>
        </w:rPr>
        <w:t>niosku o dofinansowanie</w:t>
      </w:r>
      <w:r w:rsidR="00172563">
        <w:rPr>
          <w:rFonts w:ascii="Bookman Old Style" w:hAnsi="Bookman Old Style"/>
        </w:rPr>
        <w:t>.</w:t>
      </w:r>
    </w:p>
    <w:p w14:paraId="4AC9CF39" w14:textId="6634EB8E" w:rsidR="0075367E" w:rsidRPr="00703FF1" w:rsidRDefault="004B5D72" w:rsidP="00F90F98">
      <w:pPr>
        <w:pStyle w:val="Tytu"/>
        <w:jc w:val="center"/>
      </w:pPr>
      <w:r w:rsidRPr="00703FF1">
        <w:t>II.</w:t>
      </w:r>
      <w:r w:rsidR="00F90F98" w:rsidRPr="00703FF1">
        <w:t xml:space="preserve"> </w:t>
      </w:r>
      <w:r w:rsidRPr="00703FF1">
        <w:t>PROJEKT REALIZOWANY JEST W RAMACH EUROPEJSKIEGO FUNDUSZU ROZWOJU REGIONALNEGO</w:t>
      </w:r>
    </w:p>
    <w:p w14:paraId="3B1FA08A" w14:textId="34B527AB" w:rsidR="0075367E" w:rsidRPr="00703FF1" w:rsidRDefault="0075367E" w:rsidP="00F90F98">
      <w:pPr>
        <w:pStyle w:val="Akapitzlist"/>
        <w:numPr>
          <w:ilvl w:val="1"/>
          <w:numId w:val="5"/>
        </w:numPr>
        <w:spacing w:before="12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realizowany jest na obszarze objętym LSR.</w:t>
      </w:r>
    </w:p>
    <w:p w14:paraId="475E9803" w14:textId="24BF9F91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miejscem realizacji projektu jest obszar objęty LSR.</w:t>
      </w:r>
    </w:p>
    <w:p w14:paraId="12FA88AE" w14:textId="311A27E3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Grupa docelowa jest zgodna z katalogiem grup docelowych wskazanych </w:t>
      </w:r>
      <w:r w:rsidR="004B5D72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SZOOP. Grupa docelowa/ostateczni odbiorcy wsparcia zamieszkują obszar LSR.</w:t>
      </w:r>
    </w:p>
    <w:p w14:paraId="305A29AB" w14:textId="1706B8D1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grupa docelowa jest zgodna z katalogiem grup</w:t>
      </w:r>
      <w:r w:rsidR="00F90F98" w:rsidRPr="00703FF1">
        <w:rPr>
          <w:rFonts w:ascii="Bookman Old Style" w:hAnsi="Bookman Old Style"/>
        </w:rPr>
        <w:t xml:space="preserve"> docelowych wskazanych w </w:t>
      </w:r>
      <w:proofErr w:type="spellStart"/>
      <w:r w:rsidR="00F90F98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>, dla osi 7 grupą docelową są mieszkańcy obszaru LSR.</w:t>
      </w:r>
    </w:p>
    <w:p w14:paraId="0DFD5047" w14:textId="3F512C49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Na moment złożenia wniosku o dofinansowanie projektu, złożony został wniosek o wydanie decyzji zezwalającej na realizację projektu (jeśli dotyczy) lub Wnioskodawca dokonał zgłoszenia budowy (jeśli dotyczy).</w:t>
      </w:r>
    </w:p>
    <w:p w14:paraId="49FD6E63" w14:textId="281CD5B8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przypadku projektu obejmującego prace budowlane sprawdzeniu podlega gotowość techniczna projektu do realizacji</w:t>
      </w:r>
      <w:r w:rsidR="00F90F98" w:rsidRPr="00703FF1">
        <w:rPr>
          <w:rFonts w:ascii="Bookman Old Style" w:hAnsi="Bookman Old Style"/>
        </w:rPr>
        <w:t>,</w:t>
      </w:r>
      <w:r w:rsidRPr="00703FF1">
        <w:rPr>
          <w:rFonts w:ascii="Bookman Old Style" w:hAnsi="Bookman Old Style"/>
        </w:rPr>
        <w:t xml:space="preserve"> polegająca na weryfikacji wniosku o wydanie decyzji zezwalającej na realizację projektu lub zgłoszenia budowy.</w:t>
      </w:r>
    </w:p>
    <w:p w14:paraId="53FEEB36" w14:textId="5BF37A31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Działania zaplanowane w projekcie</w:t>
      </w:r>
      <w:r w:rsidR="0009090D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zostały przygotowane zgodnie z wymaganiami prawa dotyczącego ochrony środowiska.</w:t>
      </w:r>
    </w:p>
    <w:p w14:paraId="75924D15" w14:textId="6BCFA74C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działania zaplanowane w projekcie</w:t>
      </w:r>
      <w:r w:rsidR="00F90F98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zostały przygotowane zgodnie z wymaganiami prawa dotyczącego ochrony środowiska.</w:t>
      </w:r>
    </w:p>
    <w:p w14:paraId="08A41000" w14:textId="1CADAEBB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projekcie nie występuje pomoc publiczna lub jeżeli występuje to projekt jest zgodny z jej zasadami.</w:t>
      </w:r>
    </w:p>
    <w:p w14:paraId="19067CBC" w14:textId="13DE0492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 ramach projektu nie występuje pomoc publiczna lub jeżeli występuje to projekt jest zgodny z jej zasadami.</w:t>
      </w:r>
    </w:p>
    <w:p w14:paraId="28EBFCA2" w14:textId="47620C7C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Projekt umożliwi zrealizowanie celu działania 7.1, tj. ożywienie społeczne i gospodarcze na obszarach objętych </w:t>
      </w:r>
      <w:r w:rsidR="000747C0" w:rsidRPr="00703FF1">
        <w:rPr>
          <w:rFonts w:ascii="Bookman Old Style" w:hAnsi="Bookman Old Style"/>
        </w:rPr>
        <w:t>LSR</w:t>
      </w:r>
      <w:r w:rsidRPr="00703FF1">
        <w:rPr>
          <w:rFonts w:ascii="Bookman Old Style" w:hAnsi="Bookman Old Style"/>
        </w:rPr>
        <w:t>.</w:t>
      </w:r>
    </w:p>
    <w:p w14:paraId="00479F82" w14:textId="05269CB9" w:rsidR="0075367E" w:rsidRPr="0009090D" w:rsidRDefault="0075367E" w:rsidP="00F90F98">
      <w:pPr>
        <w:spacing w:before="0" w:after="120"/>
        <w:ind w:left="284"/>
        <w:rPr>
          <w:rFonts w:ascii="Bookman Old Style" w:hAnsi="Bookman Old Style"/>
          <w:b/>
        </w:rPr>
      </w:pPr>
      <w:r w:rsidRPr="0009090D">
        <w:rPr>
          <w:rFonts w:ascii="Bookman Old Style" w:hAnsi="Bookman Old Style"/>
          <w:b/>
        </w:rPr>
        <w:t xml:space="preserve">Weryfikacji podlega czy projekt umożliwi zrealizowanie celu działania, tj. ożywienie społeczne i gospodarcze na obszarach objętych </w:t>
      </w:r>
      <w:r w:rsidR="000747C0" w:rsidRPr="0009090D">
        <w:rPr>
          <w:rFonts w:ascii="Bookman Old Style" w:hAnsi="Bookman Old Style"/>
          <w:b/>
        </w:rPr>
        <w:t>LSR</w:t>
      </w:r>
      <w:r w:rsidRPr="0009090D">
        <w:rPr>
          <w:rFonts w:ascii="Bookman Old Style" w:hAnsi="Bookman Old Style"/>
          <w:b/>
        </w:rPr>
        <w:t>. W tym kontekście należy zbadać czy zaplanowane zadania służą realizacji celów projektu i w konsekwencji prowadzą do osiągnięcia celów działania.</w:t>
      </w:r>
    </w:p>
    <w:p w14:paraId="56BEEABC" w14:textId="355720ED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Wnioskodawca</w:t>
      </w:r>
      <w:r w:rsidR="000747C0" w:rsidRPr="00703FF1">
        <w:rPr>
          <w:rFonts w:ascii="Bookman Old Style" w:hAnsi="Bookman Old Style"/>
        </w:rPr>
        <w:t xml:space="preserve"> gwarantuje trwałość projektu</w:t>
      </w:r>
      <w:r w:rsidRPr="00703FF1">
        <w:rPr>
          <w:rFonts w:ascii="Bookman Old Style" w:hAnsi="Bookman Old Style"/>
        </w:rPr>
        <w:t>.</w:t>
      </w:r>
    </w:p>
    <w:p w14:paraId="75400417" w14:textId="6A96F505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Wnioskodawca gwarantuje trwałość</w:t>
      </w:r>
      <w:r w:rsidR="000747C0" w:rsidRPr="00703FF1">
        <w:rPr>
          <w:rFonts w:ascii="Bookman Old Style" w:hAnsi="Bookman Old Style"/>
        </w:rPr>
        <w:t xml:space="preserve"> projektu </w:t>
      </w:r>
      <w:r w:rsidRPr="00703FF1">
        <w:rPr>
          <w:rFonts w:ascii="Bookman Old Style" w:hAnsi="Bookman Old Style"/>
        </w:rPr>
        <w:t>zgodnie z art. 71 Rozporządzenia Parlamentu Europejskiego i Rady (UE) nr 1303/2013 z dnia 17 grudnia 2013 r.</w:t>
      </w:r>
    </w:p>
    <w:p w14:paraId="33E9CDC2" w14:textId="3C42A140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jest wykonalny pod względem technicznym, technologicznym i instytucjonalnym.</w:t>
      </w:r>
    </w:p>
    <w:p w14:paraId="2B87586E" w14:textId="6330E552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projekt jest wykonalny pod względem technicznym, technologicznym i instytucjonalnym, w szczególności:</w:t>
      </w:r>
    </w:p>
    <w:p w14:paraId="02583C59" w14:textId="780CDE30" w:rsidR="0075367E" w:rsidRPr="00703FF1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czy</w:t>
      </w:r>
      <w:r w:rsidR="000747C0" w:rsidRPr="00703FF1">
        <w:rPr>
          <w:rFonts w:ascii="Bookman Old Style" w:hAnsi="Bookman Old Style"/>
        </w:rPr>
        <w:t xml:space="preserve"> harmonogram realizacji</w:t>
      </w:r>
      <w:r w:rsidRPr="00703FF1">
        <w:rPr>
          <w:rFonts w:ascii="Bookman Old Style" w:hAnsi="Bookman Old Style"/>
        </w:rPr>
        <w:t xml:space="preserve"> jest realistyczny, tj. czy działania są prawidłowo rozplanowane</w:t>
      </w:r>
      <w:r w:rsidR="000747C0" w:rsidRPr="00703FF1">
        <w:rPr>
          <w:rFonts w:ascii="Bookman Old Style" w:hAnsi="Bookman Old Style"/>
        </w:rPr>
        <w:t xml:space="preserve"> w czasie i realne do wykonania;</w:t>
      </w:r>
    </w:p>
    <w:p w14:paraId="0E0FC148" w14:textId="65DA6928" w:rsidR="0075367E" w:rsidRPr="00703FF1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czy w dokumentacji projektowej wiarygodnie przedstawiono sposób wykonania projektu</w:t>
      </w:r>
      <w:r w:rsidR="000747C0" w:rsidRPr="00703FF1">
        <w:rPr>
          <w:rFonts w:ascii="Bookman Old Style" w:hAnsi="Bookman Old Style"/>
        </w:rPr>
        <w:t xml:space="preserve"> i osiągnięcia jego celów;</w:t>
      </w:r>
    </w:p>
    <w:p w14:paraId="203537E7" w14:textId="77777777" w:rsidR="0009090D" w:rsidRDefault="001C6BA4" w:rsidP="00666283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09090D">
        <w:rPr>
          <w:rFonts w:ascii="Bookman Old Style" w:hAnsi="Bookman Old Style"/>
        </w:rPr>
        <w:t xml:space="preserve">czy </w:t>
      </w:r>
      <w:r w:rsidR="0075367E" w:rsidRPr="0009090D">
        <w:rPr>
          <w:rFonts w:ascii="Bookman Old Style" w:hAnsi="Bookman Old Style"/>
        </w:rPr>
        <w:t xml:space="preserve">wnioskodawca wykazał zdolność instytucjonalną tj. wskazał, że posiada lub pozyska odpowiednie zasoby techniczne, finansowe </w:t>
      </w:r>
      <w:r w:rsidR="000747C0" w:rsidRPr="0009090D">
        <w:rPr>
          <w:rFonts w:ascii="Bookman Old Style" w:hAnsi="Bookman Old Style"/>
        </w:rPr>
        <w:br/>
      </w:r>
      <w:r w:rsidR="0075367E" w:rsidRPr="0009090D">
        <w:rPr>
          <w:rFonts w:ascii="Bookman Old Style" w:hAnsi="Bookman Old Style"/>
        </w:rPr>
        <w:t>i ludzkie niezbędne do prawidłowej realizacji projektu</w:t>
      </w:r>
      <w:r w:rsidR="0009090D">
        <w:rPr>
          <w:rFonts w:ascii="Bookman Old Style" w:hAnsi="Bookman Old Style"/>
        </w:rPr>
        <w:t>.</w:t>
      </w:r>
    </w:p>
    <w:p w14:paraId="576FC9FD" w14:textId="34AE4A86" w:rsidR="0075367E" w:rsidRPr="0009090D" w:rsidRDefault="0075367E" w:rsidP="00666283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09090D">
        <w:rPr>
          <w:rFonts w:ascii="Bookman Old Style" w:hAnsi="Bookman Old Style"/>
        </w:rPr>
        <w:t>Projekt dotyczy obszarów wiejskich i miast do 20 tys. Mieszkańców.</w:t>
      </w:r>
    </w:p>
    <w:p w14:paraId="76A4D449" w14:textId="148FC1E9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obszar realizacji projektu. </w:t>
      </w:r>
      <w:r w:rsidR="002B38C0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ramach działania nie jest dozwolona realizacja przedsięwzięć w miastach pow. 20 tys. mieszkańców.</w:t>
      </w:r>
    </w:p>
    <w:p w14:paraId="2C70EB82" w14:textId="7DBBAEA2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wynika z Gminnego/ Lokalnego Programu Rewitalizacji.</w:t>
      </w:r>
    </w:p>
    <w:p w14:paraId="1A9EEC48" w14:textId="77777777" w:rsidR="00703FF1" w:rsidRPr="0009090D" w:rsidRDefault="00703FF1" w:rsidP="00703FF1">
      <w:pPr>
        <w:spacing w:before="0" w:after="120"/>
        <w:ind w:left="360"/>
        <w:rPr>
          <w:rFonts w:ascii="Bookman Old Style" w:hAnsi="Bookman Old Style"/>
          <w:color w:val="0D0D0D" w:themeColor="text1" w:themeTint="F2"/>
        </w:rPr>
      </w:pPr>
      <w:r w:rsidRPr="0009090D">
        <w:rPr>
          <w:rFonts w:ascii="Bookman Old Style" w:hAnsi="Bookman Old Style"/>
          <w:color w:val="0D0D0D" w:themeColor="text1" w:themeTint="F2"/>
        </w:rPr>
        <w:t>Weryfikacji podlega, czy projekt znajduje się na liście głównych przedsięwzięć/projektów rewitalizacyjnych Gminnego/Lokalnego Programu Rewitalizacji, posiadającego pozytywną opinię IZ RPO i wpisanego do Wykazu programów rewitalizacji Województwa Kujawsko-Pomorskiego.</w:t>
      </w:r>
    </w:p>
    <w:p w14:paraId="5DDB3A28" w14:textId="77777777" w:rsidR="00703FF1" w:rsidRPr="0009090D" w:rsidRDefault="00703FF1" w:rsidP="00703FF1">
      <w:pPr>
        <w:spacing w:before="0" w:after="120"/>
        <w:ind w:left="360"/>
        <w:rPr>
          <w:rFonts w:ascii="Bookman Old Style" w:hAnsi="Bookman Old Style"/>
          <w:color w:val="0D0D0D" w:themeColor="text1" w:themeTint="F2"/>
        </w:rPr>
      </w:pPr>
      <w:r w:rsidRPr="0009090D">
        <w:rPr>
          <w:rFonts w:ascii="Bookman Old Style" w:hAnsi="Bookman Old Style"/>
          <w:color w:val="0D0D0D" w:themeColor="text1" w:themeTint="F2"/>
        </w:rPr>
        <w:t>UWAGA: W tym punkcie odpowiedź "ND" nie ma zastosowania dla projektów rewitalizacyjnych</w:t>
      </w:r>
    </w:p>
    <w:p w14:paraId="2427817A" w14:textId="77777777" w:rsidR="00703FF1" w:rsidRPr="00703FF1" w:rsidRDefault="00703FF1" w:rsidP="00703FF1">
      <w:pPr>
        <w:pStyle w:val="Akapitzlist"/>
        <w:spacing w:before="0" w:after="120"/>
        <w:ind w:left="426"/>
        <w:rPr>
          <w:rFonts w:ascii="Bookman Old Style" w:hAnsi="Bookman Old Style"/>
        </w:rPr>
      </w:pPr>
    </w:p>
    <w:p w14:paraId="56636693" w14:textId="77777777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 rewitalizacyjny dotyczy wyłącznie miejscowości wiejskich (tj. nie posiadających praw miejskich).</w:t>
      </w:r>
    </w:p>
    <w:p w14:paraId="3E630247" w14:textId="77777777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obszar realizacji projektu. W ramach PI 9d mogą być realizowane wyłącznie projekty związane z rewitalizacją miejscowości wiejskich (tj. nie posiadających praw miejskich).</w:t>
      </w:r>
    </w:p>
    <w:p w14:paraId="7919E6D9" w14:textId="48726DFE" w:rsidR="002B38C0" w:rsidRPr="00703FF1" w:rsidRDefault="002B38C0" w:rsidP="002B38C0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UWAGA: </w:t>
      </w:r>
      <w:r w:rsidR="00C02594" w:rsidRPr="00703FF1">
        <w:rPr>
          <w:rFonts w:ascii="Bookman Old Style" w:hAnsi="Bookman Old Style"/>
        </w:rPr>
        <w:t>W tym punkcie odpowiedź "ND" nie ma zastosowania dla projektów rewitalizacyjnych</w:t>
      </w:r>
    </w:p>
    <w:p w14:paraId="6D9D2DC0" w14:textId="77777777" w:rsidR="00703FF1" w:rsidRPr="00A81802" w:rsidRDefault="00703FF1" w:rsidP="0009090D">
      <w:pPr>
        <w:spacing w:before="0" w:after="120"/>
        <w:rPr>
          <w:rFonts w:ascii="Bookman Old Style" w:hAnsi="Bookman Old Style"/>
        </w:rPr>
      </w:pPr>
    </w:p>
    <w:p w14:paraId="41F1149D" w14:textId="77777777" w:rsidR="00703FF1" w:rsidRPr="00703FF1" w:rsidRDefault="00703FF1" w:rsidP="00703FF1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 xml:space="preserve"> Infrastruktura będąca przedmiotem projektu rewitalizacyjnego jest niezbędna do realizacji projektu/ów finansowanego/</w:t>
      </w:r>
      <w:proofErr w:type="spellStart"/>
      <w:r w:rsidRPr="00703FF1">
        <w:rPr>
          <w:rFonts w:ascii="Bookman Old Style" w:hAnsi="Bookman Old Style"/>
          <w:color w:val="FF0000"/>
        </w:rPr>
        <w:t>ych</w:t>
      </w:r>
      <w:proofErr w:type="spellEnd"/>
      <w:r w:rsidRPr="00703FF1">
        <w:rPr>
          <w:rFonts w:ascii="Bookman Old Style" w:hAnsi="Bookman Old Style"/>
          <w:color w:val="FF0000"/>
        </w:rPr>
        <w:t xml:space="preserve"> ze środków EFS w ramach RPO WK-P na lata 2014-2020 (lub z innych źródeł).</w:t>
      </w:r>
    </w:p>
    <w:p w14:paraId="58B09A3C" w14:textId="77777777" w:rsidR="00703FF1" w:rsidRPr="00703FF1" w:rsidRDefault="00703FF1" w:rsidP="00703FF1">
      <w:pPr>
        <w:spacing w:before="0" w:after="0"/>
        <w:ind w:left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 xml:space="preserve"> Weryfikacji podlega, czy infrastruktura będąca przedmiotem projektu jest niezbędna do realizacji projektu/ów finansowanego/</w:t>
      </w:r>
      <w:proofErr w:type="spellStart"/>
      <w:r w:rsidRPr="00703FF1">
        <w:rPr>
          <w:rFonts w:ascii="Bookman Old Style" w:hAnsi="Bookman Old Style"/>
          <w:color w:val="FF0000"/>
        </w:rPr>
        <w:t>ych</w:t>
      </w:r>
      <w:proofErr w:type="spellEnd"/>
      <w:r w:rsidRPr="00703FF1">
        <w:rPr>
          <w:rFonts w:ascii="Bookman Old Style" w:hAnsi="Bookman Old Style"/>
          <w:color w:val="FF0000"/>
        </w:rPr>
        <w:t xml:space="preserve"> ze środków EFS w ramach RPO WK-P na lata 2014-2020 (lub z innych źródeł).</w:t>
      </w:r>
    </w:p>
    <w:p w14:paraId="0A19C96A" w14:textId="77777777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</w:p>
    <w:p w14:paraId="1A50A447" w14:textId="77777777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W sytuacji gdy wnioskodawca wykaże brak możliwości finansowania projektu ze środków EFS w ramach RPO WK-P 2014-2020 (np. wyczerpanie środków lub brak dedykowanych działań) dopuszcza się, aby projekt powiązany był:</w:t>
      </w:r>
    </w:p>
    <w:p w14:paraId="22BAF72F" w14:textId="77777777" w:rsidR="00703FF1" w:rsidRPr="00703FF1" w:rsidRDefault="00703FF1" w:rsidP="00703FF1">
      <w:pPr>
        <w:pStyle w:val="Akapitzlist"/>
        <w:numPr>
          <w:ilvl w:val="0"/>
          <w:numId w:val="16"/>
        </w:numPr>
        <w:spacing w:before="0" w:after="120"/>
        <w:ind w:left="567" w:hanging="283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 xml:space="preserve">z działaniami realizowanymi ze środków EFS nie pochodzącymi z RPO WK-P 2014-2020 lub </w:t>
      </w:r>
    </w:p>
    <w:p w14:paraId="79A9932C" w14:textId="77777777" w:rsidR="00703FF1" w:rsidRPr="00703FF1" w:rsidRDefault="00703FF1" w:rsidP="00703FF1">
      <w:pPr>
        <w:pStyle w:val="Akapitzlist"/>
        <w:numPr>
          <w:ilvl w:val="0"/>
          <w:numId w:val="16"/>
        </w:numPr>
        <w:spacing w:before="0" w:after="120"/>
        <w:ind w:left="567" w:hanging="283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działaniami finansowanymi z innych środków publicznych lub prywatnych ukierunkowanymi na realizację celów w zakresie:</w:t>
      </w:r>
    </w:p>
    <w:p w14:paraId="797FFBA9" w14:textId="77777777" w:rsidR="00703FF1" w:rsidRPr="00703FF1" w:rsidRDefault="00703FF1" w:rsidP="00703FF1">
      <w:pPr>
        <w:spacing w:before="0" w:after="120"/>
        <w:ind w:left="851" w:hanging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•</w:t>
      </w:r>
      <w:r w:rsidRPr="00703FF1">
        <w:rPr>
          <w:rFonts w:ascii="Bookman Old Style" w:hAnsi="Bookman Old Style"/>
          <w:color w:val="FF0000"/>
        </w:rPr>
        <w:tab/>
        <w:t xml:space="preserve">włączenia społecznego i walki z ubóstwem lub </w:t>
      </w:r>
    </w:p>
    <w:p w14:paraId="3DE68C30" w14:textId="77777777" w:rsidR="00703FF1" w:rsidRPr="00703FF1" w:rsidRDefault="00703FF1" w:rsidP="00703FF1">
      <w:pPr>
        <w:spacing w:before="0" w:after="120"/>
        <w:ind w:left="851" w:hanging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•</w:t>
      </w:r>
      <w:r w:rsidRPr="00703FF1">
        <w:rPr>
          <w:rFonts w:ascii="Bookman Old Style" w:hAnsi="Bookman Old Style"/>
          <w:color w:val="FF0000"/>
        </w:rPr>
        <w:tab/>
        <w:t xml:space="preserve">włączenia społecznego, walki z ubóstwem oraz zwiększenia szans na zatrudnienie lub </w:t>
      </w:r>
    </w:p>
    <w:p w14:paraId="509CE8C6" w14:textId="77777777" w:rsidR="00703FF1" w:rsidRPr="00703FF1" w:rsidRDefault="00703FF1" w:rsidP="00703FF1">
      <w:pPr>
        <w:spacing w:before="0" w:after="120"/>
        <w:ind w:left="851" w:hanging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•</w:t>
      </w:r>
      <w:r w:rsidRPr="00703FF1">
        <w:rPr>
          <w:rFonts w:ascii="Bookman Old Style" w:hAnsi="Bookman Old Style"/>
          <w:color w:val="FF0000"/>
        </w:rPr>
        <w:tab/>
        <w:t>zwiększenia szans na zatrudnienie,</w:t>
      </w:r>
    </w:p>
    <w:p w14:paraId="2E9ADDE1" w14:textId="77777777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tj. ukierunkowanymi na aktywizację społeczną lub społeczno-zawodową lub zawodową.</w:t>
      </w:r>
    </w:p>
    <w:p w14:paraId="063ED470" w14:textId="77777777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Projekty przewidziane do wsparcia z EFRR muszą być realizowane w ścisłym połączeniu z działaniami podejmowanymi w ramach RPO WK-P 2014-2020 ze środków EFS, który w tym obszarze pełni funkcję wiodącą (lub z innych źródeł w przypadku braku możliwości wsparcia z EFS w ramach RPO WK-P 2014-2020).</w:t>
      </w:r>
    </w:p>
    <w:p w14:paraId="33687C0B" w14:textId="77777777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Wstępna weryfikacja powiązań między działaniami EFS i EFFR dokonywana jest w trakcie opiniowania Gminnego/Lokalnego Programu Rewitalizacji.</w:t>
      </w:r>
    </w:p>
    <w:p w14:paraId="4A6B840B" w14:textId="77777777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</w:p>
    <w:p w14:paraId="19B56FDE" w14:textId="60915144" w:rsidR="00703FF1" w:rsidRPr="00703FF1" w:rsidRDefault="00703FF1" w:rsidP="00703FF1">
      <w:pPr>
        <w:spacing w:before="0" w:after="120"/>
        <w:ind w:left="284"/>
        <w:rPr>
          <w:rFonts w:ascii="Bookman Old Style" w:hAnsi="Bookman Old Style"/>
          <w:color w:val="FF0000"/>
        </w:rPr>
      </w:pPr>
      <w:r w:rsidRPr="00703FF1">
        <w:rPr>
          <w:rFonts w:ascii="Bookman Old Style" w:hAnsi="Bookman Old Style"/>
          <w:color w:val="FF0000"/>
        </w:rPr>
        <w:t>Weryfikacji dokonuje się w oparciu o treść wniosku o dofinansowanie projektu i treść załączników (oświadczenie wnioskodawcy, że najpóźniej do końca okresu trwałości projektu rewitalizacyjnego finansowanego z EFRR zostanie/ą zrealizowany/e projekt/y współfinansowane ze środków EFS w ramach RPO WK-P 2014-2020 lub ze środków EFS nie pochodzących z RPO WK-P 2014-2020 lub zostaną zrealizowane działania finansowane z innych środków publicznych lub prywatnych ukierunkowane na realizację celów w zakresie włączenia społecznego i walki z ubóstwem lub w zakresie włączenia społecznego, walki z ubóstwem oraz zwiększenia szans na zatrudnienie lub w zakresie zwiększenia szans na zatrudnienie, tj. ukierunkowane na aktywizację społeczną lub społeczno-zawodową lub zawodową. 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Rewitalizacji).UWAGA: W tym punkcie odpowiedź "ND" nie ma zastosowania dla projektów rewitalizacyjnych</w:t>
      </w:r>
      <w:r>
        <w:rPr>
          <w:rFonts w:ascii="Bookman Old Style" w:hAnsi="Bookman Old Style"/>
          <w:color w:val="FF0000"/>
        </w:rPr>
        <w:t>.</w:t>
      </w:r>
    </w:p>
    <w:p w14:paraId="7546E7E5" w14:textId="1831BA8F" w:rsidR="0075367E" w:rsidRPr="00703FF1" w:rsidRDefault="009E7E6B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Dofinansowanie dotyczy rozbudowy, nadbudowy stanowiącej nie więcej niż 50% powierzchni całkowitej budynku istniejącego przed realizacją projektu</w:t>
      </w:r>
      <w:r w:rsidR="0075367E" w:rsidRPr="00703FF1">
        <w:rPr>
          <w:rFonts w:ascii="Bookman Old Style" w:hAnsi="Bookman Old Style"/>
        </w:rPr>
        <w:t>.</w:t>
      </w:r>
    </w:p>
    <w:p w14:paraId="3C3B301B" w14:textId="14891716" w:rsidR="0075367E" w:rsidRPr="00703FF1" w:rsidRDefault="009E7E6B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dofinansowanie kosztów związanych z realizacją rozbudowy lub nadbudowy budynku odnosi się </w:t>
      </w:r>
      <w:r w:rsidRPr="00703FF1">
        <w:rPr>
          <w:rFonts w:ascii="Bookman Old Style" w:hAnsi="Bookman Old Style"/>
          <w:u w:val="single"/>
        </w:rPr>
        <w:t>wyłącznie</w:t>
      </w:r>
      <w:r w:rsidRPr="00703FF1">
        <w:rPr>
          <w:rFonts w:ascii="Bookman Old Style" w:hAnsi="Bookman Old Style"/>
        </w:rPr>
        <w:t xml:space="preserve"> do powierzchni rozbudowywanej, nadbudowywanej - nie większej niż 50 % powierzchni całkowitej budynku istniejącego przed realizacją projektu.</w:t>
      </w:r>
    </w:p>
    <w:p w14:paraId="3555D316" w14:textId="44FF035A" w:rsidR="00C02594" w:rsidRPr="00703FF1" w:rsidRDefault="00C02594" w:rsidP="00C02594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UWAGA: W tym punkcie odpowiedź "ND" nie ma zastosowania dla projektów rewitalizacyjnych</w:t>
      </w:r>
    </w:p>
    <w:p w14:paraId="45B155A6" w14:textId="6C0EFFF3" w:rsidR="0075367E" w:rsidRPr="00703FF1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Realizacja dróg stanowi część szerszej koncepcji projektu kompleksowego </w:t>
      </w:r>
      <w:r w:rsidR="001C6BA4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obszarze rewitalizacji.</w:t>
      </w:r>
    </w:p>
    <w:p w14:paraId="3F2F92FA" w14:textId="77777777" w:rsidR="0075367E" w:rsidRPr="00703FF1" w:rsidRDefault="0075367E" w:rsidP="00F90F98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zasadność realizacji dróg w ramach projektu. Możliwość realizacji inwestycji w drogi lokalne (gminne) pod warunkiem, że realizacja dróg stanowi część szerszej koncepcji projektu kompleksowego w obszarze rewitalizacji.</w:t>
      </w:r>
    </w:p>
    <w:p w14:paraId="648000DC" w14:textId="6127E166" w:rsidR="0075367E" w:rsidRPr="00703FF1" w:rsidRDefault="0075367E" w:rsidP="000524D5">
      <w:pPr>
        <w:pStyle w:val="Nagwek7"/>
        <w:spacing w:after="120"/>
        <w:jc w:val="center"/>
      </w:pPr>
      <w:r w:rsidRPr="00703FF1">
        <w:t>WYNIK WERYFIKACJI ZGODNOŚCI Z PROGRAMEM</w:t>
      </w:r>
    </w:p>
    <w:p w14:paraId="03C5721A" w14:textId="1CDA9F30" w:rsidR="002A24F4" w:rsidRPr="00703FF1" w:rsidRDefault="004459DA" w:rsidP="000524D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Pracownik biura LGD</w:t>
      </w:r>
      <w:r w:rsidR="0075367E" w:rsidRPr="00703FF1">
        <w:rPr>
          <w:rFonts w:ascii="Bookman Old Style" w:hAnsi="Bookman Old Style"/>
        </w:rPr>
        <w:t xml:space="preserve"> na podstawie odpowiedzi udzielonych w części „C” karty wstępnej weryfikacji udziela odpowiedzi czy projekt jest zgodny z </w:t>
      </w:r>
      <w:r w:rsidR="000524D5" w:rsidRPr="00703FF1">
        <w:rPr>
          <w:rFonts w:ascii="Bookman Old Style" w:hAnsi="Bookman Old Style"/>
        </w:rPr>
        <w:t>RPO WK-P</w:t>
      </w:r>
      <w:r w:rsidR="0075367E" w:rsidRPr="00703FF1">
        <w:rPr>
          <w:rFonts w:ascii="Bookman Old Style" w:hAnsi="Bookman Old Style"/>
        </w:rPr>
        <w:t xml:space="preserve"> na lata 2014-2020. Opcję „TAK” zaznacza się w </w:t>
      </w:r>
      <w:r w:rsidR="0024477E" w:rsidRPr="00703FF1">
        <w:rPr>
          <w:rFonts w:ascii="Bookman Old Style" w:hAnsi="Bookman Old Style"/>
        </w:rPr>
        <w:t>sytuacji, gdy</w:t>
      </w:r>
      <w:r w:rsidR="0075367E" w:rsidRPr="00703FF1">
        <w:rPr>
          <w:rFonts w:ascii="Bookman Old Style" w:hAnsi="Bookman Old Style"/>
        </w:rPr>
        <w:t xml:space="preserve"> żaden z warunków w części „C” nie został zweryfikowany negatywni</w:t>
      </w:r>
      <w:r w:rsidR="002A24F4" w:rsidRPr="00703FF1">
        <w:rPr>
          <w:rFonts w:ascii="Bookman Old Style" w:hAnsi="Bookman Old Style"/>
        </w:rPr>
        <w:t>e.</w:t>
      </w:r>
    </w:p>
    <w:p w14:paraId="34AA8598" w14:textId="2EDE3615" w:rsidR="0075367E" w:rsidRPr="00703FF1" w:rsidRDefault="0075367E" w:rsidP="000524D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</w:t>
      </w:r>
      <w:r w:rsidR="0024477E" w:rsidRPr="00703FF1">
        <w:rPr>
          <w:rFonts w:ascii="Bookman Old Style" w:hAnsi="Bookman Old Style"/>
        </w:rPr>
        <w:t>przypadku, gdy</w:t>
      </w:r>
      <w:r w:rsidR="000524D5" w:rsidRPr="00703FF1">
        <w:rPr>
          <w:rFonts w:ascii="Bookman Old Style" w:hAnsi="Bookman Old Style"/>
        </w:rPr>
        <w:t xml:space="preserve"> w </w:t>
      </w:r>
      <w:r w:rsidRPr="00703FF1">
        <w:rPr>
          <w:rFonts w:ascii="Bookman Old Style" w:hAnsi="Bookman Old Style"/>
        </w:rPr>
        <w:t xml:space="preserve">trakcie weryfikacji zgodności z </w:t>
      </w:r>
      <w:r w:rsidR="000524D5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2014-2020, któryś z warunków zweryfikowano negatywnie zaznacza się pole „NIE” oraz przechodzi się do części WYNIKU WERYFIKACJI ZGODNOŚCI Z LSR gdzie również zaznacza się pole „NIE”.</w:t>
      </w:r>
    </w:p>
    <w:p w14:paraId="1DCD8AE3" w14:textId="2598D99D" w:rsidR="002A24F4" w:rsidRPr="00703FF1" w:rsidRDefault="002A24F4" w:rsidP="000524D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>o dofinansowanie</w:t>
      </w:r>
      <w:r w:rsidR="0009090D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 do złożenia wyjaśnień lub dokumentów potwierdzających zgodność projektu/ projektu objętego grantem z RPO WK-P na lata 2014-2020 (w zakresie któregokolwiek punktu części „C” karty), a zgodnie </w:t>
      </w:r>
      <w:r w:rsidRPr="00703FF1">
        <w:rPr>
          <w:rFonts w:ascii="Bookman Old Style" w:hAnsi="Bookman Old Style"/>
        </w:rPr>
        <w:br/>
        <w:t xml:space="preserve">z zasadami przyjętymi w LGD wezwanie następuje w wyniku decyzji podjętej przez </w:t>
      </w:r>
      <w:r w:rsidR="00BE2F16" w:rsidRPr="00703FF1">
        <w:rPr>
          <w:rFonts w:ascii="Bookman Old Style" w:hAnsi="Bookman Old Style"/>
        </w:rPr>
        <w:t>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”.</w:t>
      </w:r>
    </w:p>
    <w:p w14:paraId="0CD3DFC7" w14:textId="74D712A5" w:rsidR="0075367E" w:rsidRPr="00703FF1" w:rsidRDefault="0075367E" w:rsidP="000524D5">
      <w:pPr>
        <w:pStyle w:val="Nagwek7"/>
        <w:spacing w:after="120"/>
        <w:jc w:val="center"/>
      </w:pPr>
      <w:r w:rsidRPr="00703FF1">
        <w:t>D. OSTATECZNY WYNIK WERYFIKACJI WSTĘPNEJ</w:t>
      </w:r>
    </w:p>
    <w:p w14:paraId="00AB78DF" w14:textId="73E11833" w:rsidR="004E151E" w:rsidRPr="00703FF1" w:rsidRDefault="004E151E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 xml:space="preserve">Przez zgodność projektu z LSR, weryfikowaną </w:t>
      </w:r>
      <w:r w:rsidRPr="00703FF1">
        <w:rPr>
          <w:rFonts w:ascii="Bookman Old Style" w:hAnsi="Bookman Old Style"/>
          <w:lang w:eastAsia="pl-PL"/>
        </w:rPr>
        <w:br/>
        <w:t>w punkcie „D”, rozumie się zgodność, o której mowa w art. 21 ust. 2 ustawy z dnia 20 lutego 2015 r. o rozwoju lokalnym z udziałem lokalnej społeczności.</w:t>
      </w:r>
    </w:p>
    <w:p w14:paraId="18D70060" w14:textId="5943F86B" w:rsidR="006804F7" w:rsidRPr="00703FF1" w:rsidRDefault="00084007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>Pracownik biura LGD</w:t>
      </w:r>
      <w:r w:rsidR="0075367E" w:rsidRPr="00703FF1">
        <w:rPr>
          <w:rFonts w:ascii="Bookman Old Style" w:hAnsi="Bookman Old Style"/>
          <w:lang w:eastAsia="pl-PL"/>
        </w:rPr>
        <w:t xml:space="preserve"> na podstawie całości weryfikacji projektu odpowiada czy projekt jest zgodny ze </w:t>
      </w:r>
      <w:r w:rsidR="004E151E" w:rsidRPr="00703FF1">
        <w:rPr>
          <w:rFonts w:ascii="Bookman Old Style" w:hAnsi="Bookman Old Style"/>
          <w:lang w:eastAsia="pl-PL"/>
        </w:rPr>
        <w:t>LSR</w:t>
      </w:r>
      <w:r w:rsidR="000524D5" w:rsidRPr="00703FF1">
        <w:rPr>
          <w:rFonts w:ascii="Bookman Old Style" w:hAnsi="Bookman Old Style"/>
          <w:lang w:eastAsia="pl-PL"/>
        </w:rPr>
        <w:t>. Opcje „TAK”</w:t>
      </w:r>
      <w:r w:rsidR="0075367E" w:rsidRPr="00703FF1">
        <w:rPr>
          <w:rFonts w:ascii="Bookman Old Style" w:hAnsi="Bookman Old Style"/>
          <w:lang w:eastAsia="pl-PL"/>
        </w:rPr>
        <w:t xml:space="preserve"> zaznacza się tylko </w:t>
      </w:r>
      <w:r w:rsidR="0024477E" w:rsidRPr="00703FF1">
        <w:rPr>
          <w:rFonts w:ascii="Bookman Old Style" w:hAnsi="Bookman Old Style"/>
          <w:lang w:eastAsia="pl-PL"/>
        </w:rPr>
        <w:t>wtedy, gdy</w:t>
      </w:r>
      <w:r w:rsidR="0075367E" w:rsidRPr="00703FF1">
        <w:rPr>
          <w:rFonts w:ascii="Bookman Old Style" w:hAnsi="Bookman Old Style"/>
          <w:lang w:eastAsia="pl-PL"/>
        </w:rPr>
        <w:t xml:space="preserve"> całość weryfikacji projektu</w:t>
      </w:r>
      <w:r w:rsidR="006804F7" w:rsidRPr="00703FF1">
        <w:rPr>
          <w:rFonts w:ascii="Bookman Old Style" w:hAnsi="Bookman Old Style"/>
          <w:lang w:eastAsia="pl-PL"/>
        </w:rPr>
        <w:t xml:space="preserve"> przebiegła pozytywnie.</w:t>
      </w:r>
    </w:p>
    <w:p w14:paraId="2B06C055" w14:textId="0F1476D7" w:rsidR="0075367E" w:rsidRPr="00703FF1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 xml:space="preserve">W przypadku negatywnej oceny zgodności projektu </w:t>
      </w:r>
      <w:r w:rsidR="006804F7" w:rsidRPr="00703FF1">
        <w:rPr>
          <w:rFonts w:ascii="Bookman Old Style" w:hAnsi="Bookman Old Style"/>
          <w:lang w:eastAsia="pl-PL"/>
        </w:rPr>
        <w:br/>
      </w:r>
      <w:r w:rsidRPr="00703FF1">
        <w:rPr>
          <w:rFonts w:ascii="Bookman Old Style" w:hAnsi="Bookman Old Style"/>
          <w:lang w:eastAsia="pl-PL"/>
        </w:rPr>
        <w:t>z LSR zaznacza się opcję „NIE” oraz podaje się uzasadnienie negatywnej weryfikacji projektu w miejscu Uwagi.</w:t>
      </w:r>
    </w:p>
    <w:p w14:paraId="1DD73FD2" w14:textId="272AE613" w:rsidR="006804F7" w:rsidRPr="00703FF1" w:rsidRDefault="006804F7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>o dofinansowanie</w:t>
      </w:r>
      <w:r w:rsidR="0009090D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 xml:space="preserve"> do złożenia wyjaśnień lub dokumentów potwierdzających zgodność projektu z LSR (w zakresie któregokolwiek punktu części „A”, „B” lub „C” karty), a zgodnie </w:t>
      </w:r>
      <w:r w:rsidR="00BE2F16" w:rsidRPr="00703FF1">
        <w:rPr>
          <w:rFonts w:ascii="Bookman Old Style" w:hAnsi="Bookman Old Style"/>
        </w:rPr>
        <w:t xml:space="preserve">z zasadami przyjętymi w LGD wezwanie następuje w wyniku decyzji podjętej przez </w:t>
      </w:r>
      <w:r w:rsidR="0009090D" w:rsidRPr="0009090D">
        <w:rPr>
          <w:rFonts w:ascii="Bookman Old Style" w:hAnsi="Bookman Old Style"/>
          <w:color w:val="FF0000"/>
        </w:rPr>
        <w:t xml:space="preserve">Zarząd LGD </w:t>
      </w:r>
      <w:r w:rsidR="0009090D">
        <w:rPr>
          <w:rFonts w:ascii="Bookman Old Style" w:hAnsi="Bookman Old Style"/>
        </w:rPr>
        <w:t xml:space="preserve">lub Kierownika </w:t>
      </w:r>
      <w:r w:rsidR="00BE2F16" w:rsidRPr="00703FF1">
        <w:rPr>
          <w:rFonts w:ascii="Bookman Old Style" w:hAnsi="Bookman Old Style"/>
        </w:rPr>
        <w:t>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”.</w:t>
      </w:r>
    </w:p>
    <w:p w14:paraId="3D0D3C6B" w14:textId="5D262EB4" w:rsidR="0075367E" w:rsidRPr="00703FF1" w:rsidRDefault="0009090D" w:rsidP="000524D5">
      <w:pPr>
        <w:spacing w:before="0" w:after="120"/>
        <w:rPr>
          <w:rFonts w:ascii="Bookman Old Style" w:hAnsi="Bookman Old Style"/>
          <w:lang w:eastAsia="pl-PL"/>
        </w:rPr>
      </w:pPr>
      <w:r w:rsidRPr="0009090D">
        <w:rPr>
          <w:rFonts w:ascii="Bookman Old Style" w:hAnsi="Bookman Old Style"/>
          <w:color w:val="FF0000"/>
          <w:lang w:eastAsia="pl-PL"/>
        </w:rPr>
        <w:t>Weryfikujący dokonują</w:t>
      </w:r>
      <w:r>
        <w:rPr>
          <w:rFonts w:ascii="Bookman Old Style" w:hAnsi="Bookman Old Style"/>
          <w:color w:val="FF0000"/>
          <w:lang w:eastAsia="pl-PL"/>
        </w:rPr>
        <w:t>c</w:t>
      </w:r>
      <w:r w:rsidR="0075367E" w:rsidRPr="0009090D">
        <w:rPr>
          <w:rFonts w:ascii="Bookman Old Style" w:hAnsi="Bookman Old Style"/>
          <w:color w:val="FF0000"/>
          <w:lang w:eastAsia="pl-PL"/>
        </w:rPr>
        <w:t xml:space="preserve"> wstępn</w:t>
      </w:r>
      <w:r>
        <w:rPr>
          <w:rFonts w:ascii="Bookman Old Style" w:hAnsi="Bookman Old Style"/>
          <w:color w:val="FF0000"/>
          <w:lang w:eastAsia="pl-PL"/>
        </w:rPr>
        <w:t>ej</w:t>
      </w:r>
      <w:r w:rsidR="0075367E" w:rsidRPr="0009090D">
        <w:rPr>
          <w:rFonts w:ascii="Bookman Old Style" w:hAnsi="Bookman Old Style"/>
          <w:color w:val="FF0000"/>
          <w:lang w:eastAsia="pl-PL"/>
        </w:rPr>
        <w:t xml:space="preserve"> </w:t>
      </w:r>
      <w:r w:rsidRPr="0009090D">
        <w:rPr>
          <w:rFonts w:ascii="Bookman Old Style" w:hAnsi="Bookman Old Style"/>
          <w:color w:val="FF0000"/>
          <w:lang w:eastAsia="pl-PL"/>
        </w:rPr>
        <w:t>weryfikacj</w:t>
      </w:r>
      <w:r>
        <w:rPr>
          <w:rFonts w:ascii="Bookman Old Style" w:hAnsi="Bookman Old Style"/>
          <w:color w:val="FF0000"/>
          <w:lang w:eastAsia="pl-PL"/>
        </w:rPr>
        <w:t>i</w:t>
      </w:r>
      <w:r w:rsidRPr="0009090D">
        <w:rPr>
          <w:rFonts w:ascii="Bookman Old Style" w:hAnsi="Bookman Old Style"/>
          <w:color w:val="FF0000"/>
          <w:lang w:eastAsia="pl-PL"/>
        </w:rPr>
        <w:t xml:space="preserve"> </w:t>
      </w:r>
      <w:r w:rsidR="0075367E" w:rsidRPr="00703FF1">
        <w:rPr>
          <w:rFonts w:ascii="Bookman Old Style" w:hAnsi="Bookman Old Style"/>
          <w:lang w:eastAsia="pl-PL"/>
        </w:rPr>
        <w:t>wniosku o dofinansowanie podaję imię i nazwisko oraz datę zakończenia weryfikacji w polach na to przeznaczonych.</w:t>
      </w:r>
    </w:p>
    <w:p w14:paraId="1AF6C6F9" w14:textId="56F48C0B" w:rsidR="00DE4AA1" w:rsidRPr="002447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>Wypełniona karta wstępnej weryfikacji wniosku o dofinansowanie przekazywana jest wraz z wnioskiem o dofinansowanie na posiedzenie Rady LGD</w:t>
      </w:r>
      <w:r w:rsidR="0024477E" w:rsidRPr="00703FF1">
        <w:rPr>
          <w:rFonts w:ascii="Bookman Old Style" w:hAnsi="Bookman Old Style"/>
          <w:lang w:eastAsia="pl-PL"/>
        </w:rPr>
        <w:t>,</w:t>
      </w:r>
      <w:r w:rsidRPr="00703FF1">
        <w:rPr>
          <w:rFonts w:ascii="Bookman Old Style" w:hAnsi="Bookman Old Style"/>
          <w:lang w:eastAsia="pl-PL"/>
        </w:rPr>
        <w:t xml:space="preserve"> w ramach którego dokonywana jest ocena zgodności projektu z LSR, wybór projektów</w:t>
      </w:r>
      <w:r w:rsidR="008A36C8" w:rsidRPr="00703FF1">
        <w:rPr>
          <w:rFonts w:ascii="Bookman Old Style" w:hAnsi="Bookman Old Style"/>
          <w:lang w:eastAsia="pl-PL"/>
        </w:rPr>
        <w:t xml:space="preserve"> </w:t>
      </w:r>
      <w:r w:rsidRPr="00703FF1">
        <w:rPr>
          <w:rFonts w:ascii="Bookman Old Style" w:hAnsi="Bookman Old Style"/>
          <w:lang w:eastAsia="pl-PL"/>
        </w:rPr>
        <w:t>oraz ustalenie kwoty wsparcia.</w:t>
      </w:r>
    </w:p>
    <w:sectPr w:rsidR="00DE4AA1" w:rsidRPr="0024477E" w:rsidSect="00936F42">
      <w:headerReference w:type="default" r:id="rId8"/>
      <w:footerReference w:type="default" r:id="rId9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8CC04" w14:textId="77777777" w:rsidR="006055B9" w:rsidRDefault="006055B9" w:rsidP="00620784">
      <w:pPr>
        <w:spacing w:after="0" w:line="240" w:lineRule="auto"/>
      </w:pPr>
      <w:r>
        <w:separator/>
      </w:r>
    </w:p>
  </w:endnote>
  <w:endnote w:type="continuationSeparator" w:id="0">
    <w:p w14:paraId="7E44A4A1" w14:textId="77777777" w:rsidR="006055B9" w:rsidRDefault="006055B9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2A674071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00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8AD82" w14:textId="77777777" w:rsidR="006055B9" w:rsidRDefault="006055B9" w:rsidP="00620784">
      <w:pPr>
        <w:spacing w:after="0" w:line="240" w:lineRule="auto"/>
      </w:pPr>
      <w:r>
        <w:separator/>
      </w:r>
    </w:p>
  </w:footnote>
  <w:footnote w:type="continuationSeparator" w:id="0">
    <w:p w14:paraId="5A9B13E7" w14:textId="77777777" w:rsidR="006055B9" w:rsidRDefault="006055B9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F7D3A" w14:textId="6778D653" w:rsidR="00415E56" w:rsidRPr="00936F42" w:rsidRDefault="00BE2F16" w:rsidP="00BE2F16">
    <w:pPr>
      <w:pStyle w:val="Nagwek"/>
      <w:jc w:val="center"/>
    </w:pPr>
    <w:r w:rsidRPr="00BE2F16">
      <w:rPr>
        <w:noProof/>
        <w:highlight w:val="yellow"/>
        <w:lang w:eastAsia="pl-PL"/>
      </w:rPr>
      <w:t>[logotypy]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70AE"/>
    <w:multiLevelType w:val="hybridMultilevel"/>
    <w:tmpl w:val="485EC0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F2F7839"/>
    <w:multiLevelType w:val="hybridMultilevel"/>
    <w:tmpl w:val="E982AF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E1CB6"/>
    <w:multiLevelType w:val="hybridMultilevel"/>
    <w:tmpl w:val="35C64EFA"/>
    <w:lvl w:ilvl="0" w:tplc="7F40582A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2"/>
  </w:num>
  <w:num w:numId="15">
    <w:abstractNumId w:val="4"/>
  </w:num>
  <w:num w:numId="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361"/>
    <w:rsid w:val="00004629"/>
    <w:rsid w:val="00004926"/>
    <w:rsid w:val="00005C57"/>
    <w:rsid w:val="00006E67"/>
    <w:rsid w:val="00010383"/>
    <w:rsid w:val="00011666"/>
    <w:rsid w:val="0001227E"/>
    <w:rsid w:val="00014A7F"/>
    <w:rsid w:val="00015C1B"/>
    <w:rsid w:val="00016311"/>
    <w:rsid w:val="00017D86"/>
    <w:rsid w:val="00023C79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007"/>
    <w:rsid w:val="0008447E"/>
    <w:rsid w:val="000908A4"/>
    <w:rsid w:val="0009090D"/>
    <w:rsid w:val="00090EDD"/>
    <w:rsid w:val="0009237B"/>
    <w:rsid w:val="000A0587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10804"/>
    <w:rsid w:val="00121DB1"/>
    <w:rsid w:val="00123D77"/>
    <w:rsid w:val="0013570F"/>
    <w:rsid w:val="001474F2"/>
    <w:rsid w:val="001519CE"/>
    <w:rsid w:val="0015513F"/>
    <w:rsid w:val="00156516"/>
    <w:rsid w:val="0016770E"/>
    <w:rsid w:val="00172563"/>
    <w:rsid w:val="0017485C"/>
    <w:rsid w:val="0018699F"/>
    <w:rsid w:val="0019105F"/>
    <w:rsid w:val="001929E9"/>
    <w:rsid w:val="00192DBF"/>
    <w:rsid w:val="00193D7C"/>
    <w:rsid w:val="00194E56"/>
    <w:rsid w:val="001974E9"/>
    <w:rsid w:val="001979DE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277E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5C1A"/>
    <w:rsid w:val="002B38C0"/>
    <w:rsid w:val="002B4FDE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73E7"/>
    <w:rsid w:val="0030788A"/>
    <w:rsid w:val="003111DE"/>
    <w:rsid w:val="003111EF"/>
    <w:rsid w:val="00313917"/>
    <w:rsid w:val="003170CB"/>
    <w:rsid w:val="003179B1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3E4C"/>
    <w:rsid w:val="00362063"/>
    <w:rsid w:val="00362343"/>
    <w:rsid w:val="00362811"/>
    <w:rsid w:val="00365586"/>
    <w:rsid w:val="00370EDF"/>
    <w:rsid w:val="003748E4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5F27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459DA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73B7"/>
    <w:rsid w:val="004E10DE"/>
    <w:rsid w:val="004E151E"/>
    <w:rsid w:val="004E1673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5641"/>
    <w:rsid w:val="005C67E6"/>
    <w:rsid w:val="005C6DCC"/>
    <w:rsid w:val="005D1896"/>
    <w:rsid w:val="005D1C8F"/>
    <w:rsid w:val="005D2EDC"/>
    <w:rsid w:val="005D6305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55B9"/>
    <w:rsid w:val="006061EB"/>
    <w:rsid w:val="0060634E"/>
    <w:rsid w:val="006201CB"/>
    <w:rsid w:val="00620784"/>
    <w:rsid w:val="0062106E"/>
    <w:rsid w:val="0062238F"/>
    <w:rsid w:val="00624FAC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7482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D71"/>
    <w:rsid w:val="006B10A5"/>
    <w:rsid w:val="006B1FA1"/>
    <w:rsid w:val="006B21A6"/>
    <w:rsid w:val="006B4438"/>
    <w:rsid w:val="006B67AD"/>
    <w:rsid w:val="006C0202"/>
    <w:rsid w:val="006C0833"/>
    <w:rsid w:val="006C4754"/>
    <w:rsid w:val="006C60A3"/>
    <w:rsid w:val="006D006D"/>
    <w:rsid w:val="006D69C4"/>
    <w:rsid w:val="006E16CF"/>
    <w:rsid w:val="006E2305"/>
    <w:rsid w:val="006E25CF"/>
    <w:rsid w:val="006E53D4"/>
    <w:rsid w:val="006F0B03"/>
    <w:rsid w:val="006F1BDB"/>
    <w:rsid w:val="006F3355"/>
    <w:rsid w:val="006F61B5"/>
    <w:rsid w:val="006F6432"/>
    <w:rsid w:val="006F6E22"/>
    <w:rsid w:val="006F7705"/>
    <w:rsid w:val="00702BE0"/>
    <w:rsid w:val="00703FF1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36D"/>
    <w:rsid w:val="00790ECB"/>
    <w:rsid w:val="00792956"/>
    <w:rsid w:val="00794A72"/>
    <w:rsid w:val="00795200"/>
    <w:rsid w:val="00795247"/>
    <w:rsid w:val="007A0867"/>
    <w:rsid w:val="007A25DD"/>
    <w:rsid w:val="007C2B19"/>
    <w:rsid w:val="007C4CCF"/>
    <w:rsid w:val="007C6BD3"/>
    <w:rsid w:val="007D1639"/>
    <w:rsid w:val="007E323F"/>
    <w:rsid w:val="007E6277"/>
    <w:rsid w:val="007E7FBB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145B"/>
    <w:rsid w:val="0082187C"/>
    <w:rsid w:val="00827909"/>
    <w:rsid w:val="00830EC4"/>
    <w:rsid w:val="00833951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A08C1"/>
    <w:rsid w:val="008A1655"/>
    <w:rsid w:val="008A352D"/>
    <w:rsid w:val="008A36C8"/>
    <w:rsid w:val="008A60EC"/>
    <w:rsid w:val="008B0B76"/>
    <w:rsid w:val="008B3A60"/>
    <w:rsid w:val="008B50FE"/>
    <w:rsid w:val="008B59FB"/>
    <w:rsid w:val="008B6170"/>
    <w:rsid w:val="008B6EA7"/>
    <w:rsid w:val="008C5D7F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52D8"/>
    <w:rsid w:val="0090561F"/>
    <w:rsid w:val="009077DE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38BF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5E77"/>
    <w:rsid w:val="00A7644A"/>
    <w:rsid w:val="00A77A35"/>
    <w:rsid w:val="00A831A6"/>
    <w:rsid w:val="00A8455F"/>
    <w:rsid w:val="00A868F0"/>
    <w:rsid w:val="00A906B1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9A"/>
    <w:rsid w:val="00AD029C"/>
    <w:rsid w:val="00AD04EB"/>
    <w:rsid w:val="00AD547A"/>
    <w:rsid w:val="00AD7BD2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A7F"/>
    <w:rsid w:val="00B34E69"/>
    <w:rsid w:val="00B35627"/>
    <w:rsid w:val="00B37713"/>
    <w:rsid w:val="00B3792E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66B3"/>
    <w:rsid w:val="00BE2F16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7882"/>
    <w:rsid w:val="00C80B36"/>
    <w:rsid w:val="00C80C53"/>
    <w:rsid w:val="00C83206"/>
    <w:rsid w:val="00C83ECD"/>
    <w:rsid w:val="00C845D9"/>
    <w:rsid w:val="00C97501"/>
    <w:rsid w:val="00CA035D"/>
    <w:rsid w:val="00CA0B16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584B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375B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10A1B"/>
    <w:rsid w:val="00E126C2"/>
    <w:rsid w:val="00E1468C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0BBF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7AE1"/>
    <w:rsid w:val="00F46C9A"/>
    <w:rsid w:val="00F4754D"/>
    <w:rsid w:val="00F50562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F98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73C00-E972-4445-8E04-575D7560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3729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ILONA LINCZOWSKA</cp:lastModifiedBy>
  <cp:revision>4</cp:revision>
  <cp:lastPrinted>2018-05-25T07:36:00Z</cp:lastPrinted>
  <dcterms:created xsi:type="dcterms:W3CDTF">2018-05-23T07:32:00Z</dcterms:created>
  <dcterms:modified xsi:type="dcterms:W3CDTF">2018-05-25T07:37:00Z</dcterms:modified>
</cp:coreProperties>
</file>