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F3528" w14:textId="3B118A19" w:rsidR="00B340AF" w:rsidRPr="00477A5C" w:rsidRDefault="00B340AF" w:rsidP="00412334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77A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KATALOG MAKSYMALNYCH STAWEK</w:t>
      </w:r>
    </w:p>
    <w:p w14:paraId="2AEBAD23" w14:textId="2E5DD934" w:rsidR="00412334" w:rsidRPr="00477A5C" w:rsidRDefault="00412334" w:rsidP="004123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627049" w14:textId="3C7EEB5C" w:rsidR="00412334" w:rsidRPr="00477A5C" w:rsidRDefault="00412334" w:rsidP="00412334">
      <w:pPr>
        <w:pStyle w:val="Standard"/>
        <w:rPr>
          <w:rFonts w:cs="Times New Roman"/>
          <w:b/>
          <w:sz w:val="20"/>
          <w:szCs w:val="20"/>
          <w:lang w:val="pl-PL"/>
        </w:rPr>
      </w:pPr>
      <w:r w:rsidRPr="00477A5C">
        <w:rPr>
          <w:rFonts w:cs="Times New Roman"/>
          <w:b/>
          <w:sz w:val="20"/>
          <w:szCs w:val="20"/>
          <w:lang w:val="pl-PL"/>
        </w:rPr>
        <w:t xml:space="preserve">w ramach projektu grantowego: „ Wdrażanie Strategii Rozwoju Lokalnego Kierowanego przez Społeczność Lokalnej Grupy Działania "Vistula-Terra </w:t>
      </w:r>
      <w:proofErr w:type="spellStart"/>
      <w:r w:rsidRPr="00477A5C">
        <w:rPr>
          <w:rFonts w:cs="Times New Roman"/>
          <w:b/>
          <w:sz w:val="20"/>
          <w:szCs w:val="20"/>
          <w:lang w:val="pl-PL"/>
        </w:rPr>
        <w:t>Culmensis</w:t>
      </w:r>
      <w:proofErr w:type="spellEnd"/>
      <w:r w:rsidRPr="00477A5C">
        <w:rPr>
          <w:rFonts w:cs="Times New Roman"/>
          <w:b/>
          <w:sz w:val="20"/>
          <w:szCs w:val="20"/>
          <w:lang w:val="pl-PL"/>
        </w:rPr>
        <w:t>-Rozwój przez Tradycję"</w:t>
      </w:r>
    </w:p>
    <w:p w14:paraId="4AEE84CE" w14:textId="77777777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F9FE870" w14:textId="242452F5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DLA KONKURSU NR …………………….</w:t>
      </w:r>
    </w:p>
    <w:p w14:paraId="21F5D006" w14:textId="7219563F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OGŁOSZONEGO PRZEZ STOWARZYSZENIE LOKALNA GRUPA DZIAŁANIA „VIS</w:t>
      </w:r>
      <w:bookmarkStart w:id="0" w:name="_GoBack"/>
      <w:bookmarkEnd w:id="0"/>
      <w:r w:rsidRPr="00477A5C">
        <w:rPr>
          <w:rFonts w:ascii="Times New Roman" w:hAnsi="Times New Roman" w:cs="Times New Roman"/>
          <w:b/>
          <w:sz w:val="20"/>
          <w:szCs w:val="20"/>
        </w:rPr>
        <w:t>TULA-TERRA CULMENSIS-ROZWÓJ PRZEZ TRADYCJĘ”</w:t>
      </w:r>
    </w:p>
    <w:p w14:paraId="7D092BD3" w14:textId="77777777" w:rsidR="00B340AF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 xml:space="preserve">w ramach Regionalnego Programu Operacyjnego Województwa Kujawsko-Pomorskiego na lata 2014-2020, </w:t>
      </w:r>
    </w:p>
    <w:p w14:paraId="1EAC3909" w14:textId="77777777" w:rsidR="00B340AF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 xml:space="preserve">oś 11: Wzrost aktywizacji społeczno-zawodowej mieszkańców objętych Lokalnymi Strategiami Rozwoju, </w:t>
      </w:r>
    </w:p>
    <w:p w14:paraId="3E80D36A" w14:textId="3A3AE70F" w:rsidR="00C51BF5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Działanie:11.1 Włączenie społeczne na obszarach objętych LSR.</w:t>
      </w:r>
    </w:p>
    <w:p w14:paraId="6BA8D79E" w14:textId="4764C42E" w:rsidR="00412334" w:rsidRPr="00477A5C" w:rsidRDefault="00412334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34FACB" w14:textId="77777777" w:rsidR="00412334" w:rsidRPr="00477A5C" w:rsidRDefault="00412334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F3B6E95" w14:textId="77777777" w:rsidR="00C51BF5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0E4B9B" w14:textId="61BDDD30" w:rsidR="00C51BF5" w:rsidRPr="00477A5C" w:rsidRDefault="00C51BF5" w:rsidP="0041233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Stowarzyszenie Lokalna Grupa Działania </w:t>
      </w:r>
      <w:r w:rsidR="00B340AF" w:rsidRPr="00477A5C">
        <w:rPr>
          <w:rFonts w:ascii="Times New Roman" w:hAnsi="Times New Roman" w:cs="Times New Roman"/>
          <w:sz w:val="20"/>
          <w:szCs w:val="20"/>
        </w:rPr>
        <w:t xml:space="preserve">„Vistula-Terra </w:t>
      </w:r>
      <w:proofErr w:type="spellStart"/>
      <w:r w:rsidR="00B340AF" w:rsidRPr="00477A5C">
        <w:rPr>
          <w:rFonts w:ascii="Times New Roman" w:hAnsi="Times New Roman" w:cs="Times New Roman"/>
          <w:sz w:val="20"/>
          <w:szCs w:val="20"/>
        </w:rPr>
        <w:t>Culmensis</w:t>
      </w:r>
      <w:proofErr w:type="spellEnd"/>
      <w:r w:rsidR="00B340AF" w:rsidRPr="00477A5C">
        <w:rPr>
          <w:rFonts w:ascii="Times New Roman" w:hAnsi="Times New Roman" w:cs="Times New Roman"/>
          <w:sz w:val="20"/>
          <w:szCs w:val="20"/>
        </w:rPr>
        <w:t xml:space="preserve">-Rozwój przez Tradycję” </w:t>
      </w:r>
      <w:r w:rsidRPr="00477A5C">
        <w:rPr>
          <w:rFonts w:ascii="Times New Roman" w:hAnsi="Times New Roman" w:cs="Times New Roman"/>
          <w:sz w:val="20"/>
          <w:szCs w:val="20"/>
        </w:rPr>
        <w:t>(dalej: LGD) określiło „Katalog maksymalnych stawek” (dalej: Katalog) obowiązujący dla wyżej wskazanego naboru wniosków.</w:t>
      </w:r>
    </w:p>
    <w:p w14:paraId="37D0A02D" w14:textId="77777777" w:rsidR="00B340AF" w:rsidRPr="00477A5C" w:rsidRDefault="00B340AF" w:rsidP="00B34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D774E59" w14:textId="1009C002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Wprowadzenie niniejszego mechanizmu ma zagwarantować jednolite podejście LGD do przeprowadzenia oceny budżetów przyjętych przez wnioskodawców oraz służyć temu, aby zatwierdzone przez LGD wydatki były efektywne oraz poniesione w racjonalnej wysokości, tzn. niezawyżone w stosunku do stawek rynkowych, a także ponoszone zgodnie z zasadą należytego zarządzania finansami.</w:t>
      </w:r>
    </w:p>
    <w:p w14:paraId="6117B39D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05B2C0" w14:textId="6552724A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Katalog określa najczęściej występujące koszty, jednak </w:t>
      </w:r>
      <w:r w:rsidRPr="00477A5C">
        <w:rPr>
          <w:rFonts w:ascii="Times New Roman" w:hAnsi="Times New Roman" w:cs="Times New Roman"/>
          <w:sz w:val="20"/>
          <w:szCs w:val="20"/>
          <w:u w:val="single"/>
        </w:rPr>
        <w:t>nie stanowi katalogu zamkniętego</w:t>
      </w:r>
      <w:r w:rsidRPr="00477A5C">
        <w:rPr>
          <w:rFonts w:ascii="Times New Roman" w:hAnsi="Times New Roman" w:cs="Times New Roman"/>
          <w:sz w:val="20"/>
          <w:szCs w:val="20"/>
        </w:rPr>
        <w:t>, czyli dopuszczalne jest ujmowanie innych kosztów, niewskazanych w powyższym Katalogu, które są niezbędne do realizacji projektu. Stawki wyszczególnione w Katalogu są stawkami maksymalnymi, jednak nie oznacza to automatycznego zaakceptowania przez LGD stawek założonych na ich maksymalnym poziomie.</w:t>
      </w:r>
    </w:p>
    <w:p w14:paraId="26F75C13" w14:textId="7A93FA8C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BB2CF1" w14:textId="7777777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W przypadku planowania wydatków spoza katalogu stawek maksymalnych, </w:t>
      </w:r>
      <w:proofErr w:type="spellStart"/>
      <w:r w:rsidRPr="00477A5C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477A5C">
        <w:rPr>
          <w:rFonts w:ascii="Times New Roman" w:hAnsi="Times New Roman" w:cs="Times New Roman"/>
          <w:sz w:val="20"/>
          <w:szCs w:val="20"/>
        </w:rPr>
        <w:t xml:space="preserve"> zobowiązany jest do oszacowania kosztu zgodnie z cenami rynkowymi na podstawie rozeznania cenowego na rynku lokalnym i/lub regionalnym na podstawie zapytań oraz zgodnie z obowiązującymi Wytycznymi w zakresie kwalifikowalności wydatków.</w:t>
      </w:r>
      <w:r w:rsidRPr="00477A5C">
        <w:rPr>
          <w:rFonts w:ascii="Times New Roman" w:hAnsi="Times New Roman" w:cs="Times New Roman"/>
          <w:sz w:val="20"/>
          <w:szCs w:val="20"/>
        </w:rPr>
        <w:cr/>
      </w:r>
    </w:p>
    <w:p w14:paraId="19FFCF2A" w14:textId="2C779570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59E21F" w14:textId="5752F75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Kwoty ujęte w katalogu uwzględniają wartość brutto wydatku (z wyjątkiem wynagrodzeń, które są szacowane z uwzględnieniem kosztów pracodawcy).</w:t>
      </w:r>
    </w:p>
    <w:p w14:paraId="24E79A53" w14:textId="7777777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449282" w14:textId="0F975E66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Co do zasady „godzina” odnosi się do godziny zegarowej = 60 minut</w:t>
      </w:r>
    </w:p>
    <w:p w14:paraId="02ACBFEF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D0102F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DE4279" w14:textId="77777777" w:rsidR="00412334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7A5C">
        <w:rPr>
          <w:rFonts w:ascii="Times New Roman" w:hAnsi="Times New Roman" w:cs="Times New Roman"/>
          <w:bCs/>
          <w:sz w:val="20"/>
          <w:szCs w:val="20"/>
        </w:rPr>
        <w:t>Przyjęcie stawki maksymalnej nie oznacza również, że będzie ona akceptowana przez LGD w każdym projekcie. Przy ocenie budżetu danego projektu będą brane pod uwagę m.in. takie czynniki, jak stopień złożoności projektu czy wielkość grupy docelowej oraz czy koszty poniesiono w wysokości racjonalnej odpowiadającej wartościom rynkowym towarów i usług.</w:t>
      </w:r>
    </w:p>
    <w:p w14:paraId="26A76ADC" w14:textId="35A8FCB1" w:rsidR="00C51BF5" w:rsidRPr="00477A5C" w:rsidRDefault="00A44180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7A5C">
        <w:rPr>
          <w:rFonts w:ascii="Times New Roman" w:hAnsi="Times New Roman" w:cs="Times New Roman"/>
          <w:bCs/>
          <w:sz w:val="20"/>
          <w:szCs w:val="20"/>
        </w:rPr>
        <w:t xml:space="preserve">Nie ma możliwości </w:t>
      </w:r>
      <w:r w:rsidR="00833C94" w:rsidRPr="00477A5C">
        <w:rPr>
          <w:rFonts w:ascii="Times New Roman" w:hAnsi="Times New Roman" w:cs="Times New Roman"/>
          <w:bCs/>
          <w:sz w:val="20"/>
          <w:szCs w:val="20"/>
        </w:rPr>
        <w:t>zaplanowania w projekcie stawek wyższych, niż przewidziane w „Katalogu stawek maksymalnych” dla danych rodzajów kosztó</w:t>
      </w:r>
      <w:r w:rsidR="00C50122" w:rsidRPr="00477A5C">
        <w:rPr>
          <w:rFonts w:ascii="Times New Roman" w:hAnsi="Times New Roman" w:cs="Times New Roman"/>
          <w:bCs/>
          <w:sz w:val="20"/>
          <w:szCs w:val="20"/>
        </w:rPr>
        <w:t>w.</w:t>
      </w:r>
    </w:p>
    <w:p w14:paraId="357733FD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BB3E1A" w14:textId="2EF2D8E2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LGD zobowiązane jest do dokonywania oceny wydatków ujętych w budżetach projektów. Będzie ono weryfikować:</w:t>
      </w:r>
    </w:p>
    <w:p w14:paraId="4D4A76E3" w14:textId="77777777" w:rsidR="00C51BF5" w:rsidRPr="00477A5C" w:rsidRDefault="00C51BF5" w:rsidP="00C51B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kwalifikowalność wydatków pod kątem zgodności z </w:t>
      </w:r>
      <w:r w:rsidRPr="00477A5C">
        <w:rPr>
          <w:rFonts w:ascii="Times New Roman" w:hAnsi="Times New Roman" w:cs="Times New Roman"/>
          <w:i/>
          <w:iCs/>
          <w:sz w:val="20"/>
          <w:szCs w:val="20"/>
        </w:rPr>
        <w:t>Wytycznymi w zakresie kwalifikowalności wydatków w ramach Europejskiego Funduszu Rozwoju Regionalnego, Europejskiego Funduszu Społecznego oraz Funduszu Spójności na lata 2014-2020</w:t>
      </w:r>
      <w:r w:rsidRPr="00477A5C">
        <w:rPr>
          <w:rFonts w:ascii="Times New Roman" w:hAnsi="Times New Roman" w:cs="Times New Roman"/>
          <w:sz w:val="20"/>
          <w:szCs w:val="20"/>
        </w:rPr>
        <w:t>,</w:t>
      </w:r>
    </w:p>
    <w:p w14:paraId="3CBFBDA7" w14:textId="77777777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22DB8BAF" w14:textId="77777777" w:rsidR="00C51BF5" w:rsidRPr="00477A5C" w:rsidRDefault="00C51BF5" w:rsidP="00C51B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prawidłowość sporządzenia budżetu projektu, w szczególności:</w:t>
      </w:r>
    </w:p>
    <w:p w14:paraId="5B8A6E26" w14:textId="77777777" w:rsidR="00C51BF5" w:rsidRPr="00477A5C" w:rsidRDefault="00C51BF5" w:rsidP="00C51BF5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niezbędność planowanych wydatków w budżecie projektu: </w:t>
      </w:r>
    </w:p>
    <w:p w14:paraId="68B07CC5" w14:textId="77777777" w:rsidR="00C51BF5" w:rsidRPr="00477A5C" w:rsidRDefault="00C51BF5" w:rsidP="00C51BF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wynikają one bezpośrednio z opisanych działań oraz przyczyniają się do osiągnięcia produktów i rezultatów projektu,</w:t>
      </w:r>
    </w:p>
    <w:p w14:paraId="55AF9105" w14:textId="1A08E10F" w:rsidR="00C51BF5" w:rsidRPr="00477A5C" w:rsidRDefault="00C51BF5" w:rsidP="00C51BF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nie ujęto wydatków, które wykazano jako potencjał wnioskodawcy (chyba że stanowią wkład własny),</w:t>
      </w:r>
    </w:p>
    <w:p w14:paraId="07874EA6" w14:textId="4BDB74F2" w:rsidR="00C51BF5" w:rsidRPr="00477A5C" w:rsidRDefault="00C51BF5" w:rsidP="00C51BF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adekwatne do zakresu i specyfiki projektu, czasu jego realizacji,</w:t>
      </w:r>
    </w:p>
    <w:p w14:paraId="6CE0DA6B" w14:textId="77777777" w:rsidR="00C51BF5" w:rsidRPr="00477A5C" w:rsidRDefault="00C51BF5" w:rsidP="00C51BF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zgodne z Wytycznymi w zakresie kwalifikowania wydatków w ramach Europejskiego Funduszu Rozwoju Regionalnego, Europejskiego Funduszu Społecznego oraz Funduszu Spójności na lata 2014-2020,</w:t>
      </w:r>
    </w:p>
    <w:p w14:paraId="18F4B2D0" w14:textId="3D224114" w:rsidR="00C51BF5" w:rsidRPr="00477A5C" w:rsidRDefault="00C51BF5" w:rsidP="0022532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zgodne z zapisami ogłoszenia o naborze.</w:t>
      </w:r>
    </w:p>
    <w:p w14:paraId="66277BF2" w14:textId="77777777" w:rsidR="00412334" w:rsidRPr="00477A5C" w:rsidRDefault="00412334" w:rsidP="0022532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</w:p>
    <w:p w14:paraId="7E7C9639" w14:textId="75EF9039" w:rsidR="00C51BF5" w:rsidRPr="00477A5C" w:rsidRDefault="00A71638" w:rsidP="00A7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Wszystkie wskazane powyżej kwestie oceniane są łącznie. </w:t>
      </w:r>
      <w:r w:rsidR="00C51BF5" w:rsidRPr="00477A5C">
        <w:rPr>
          <w:rFonts w:ascii="Times New Roman" w:hAnsi="Times New Roman" w:cs="Times New Roman"/>
          <w:sz w:val="20"/>
          <w:szCs w:val="20"/>
        </w:rPr>
        <w:t>LGD informuje, że w przypadku zidentyfikowania przez oceniającego wydatków niekwalifikowanych lub wydatków w wysokości zawyżonej w stosunku do stawek rynkowych, dane kryterium może zostać uznane za niespełnione</w:t>
      </w:r>
      <w:r w:rsidR="007430B0" w:rsidRPr="00477A5C">
        <w:rPr>
          <w:rFonts w:ascii="Times New Roman" w:hAnsi="Times New Roman" w:cs="Times New Roman"/>
          <w:sz w:val="20"/>
          <w:szCs w:val="20"/>
        </w:rPr>
        <w:t>.</w:t>
      </w:r>
      <w:r w:rsidRPr="00477A5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9BFF8C" w14:textId="77777777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Mając na uwadze powyższe, przy planowaniu wydatków wnioskodawca powinien kierować się zasadą, aby ujęty w budżecie koszt był niezbędny do realizacji celów projektów i został dokonany w sposób przejrzysty, racjonalny i efektywny, z zachowaniem zasad uzyskiwania najlepszych efektów z danych nakładów.</w:t>
      </w:r>
    </w:p>
    <w:p w14:paraId="72D237FB" w14:textId="77777777" w:rsidR="00412334" w:rsidRPr="00412334" w:rsidRDefault="00412334" w:rsidP="00C51BF5">
      <w:pPr>
        <w:rPr>
          <w:rFonts w:ascii="Times New Roman" w:hAnsi="Times New Roman" w:cs="Times New Roman"/>
          <w:sz w:val="20"/>
          <w:szCs w:val="20"/>
        </w:rPr>
      </w:pPr>
    </w:p>
    <w:p w14:paraId="49669C39" w14:textId="77777777" w:rsidR="00C51BF5" w:rsidRPr="00412334" w:rsidRDefault="00C51BF5" w:rsidP="00C51BF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Zwykatabel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210"/>
        <w:gridCol w:w="1416"/>
        <w:gridCol w:w="2124"/>
        <w:gridCol w:w="5669"/>
        <w:gridCol w:w="3345"/>
      </w:tblGrid>
      <w:tr w:rsidR="00291454" w:rsidRPr="00412334" w14:paraId="1464A962" w14:textId="77777777" w:rsidTr="008751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3" w:type="pct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00841A97" w14:textId="77777777" w:rsidR="00C51BF5" w:rsidRPr="008751B8" w:rsidRDefault="00C51BF5" w:rsidP="00291454">
            <w:pPr>
              <w:spacing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718" w:type="pct"/>
            <w:tcBorders>
              <w:bottom w:val="none" w:sz="0" w:space="0" w:color="auto"/>
            </w:tcBorders>
            <w:vAlign w:val="center"/>
          </w:tcPr>
          <w:p w14:paraId="66FCCB33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Nazwa kosztu</w:t>
            </w:r>
          </w:p>
        </w:tc>
        <w:tc>
          <w:tcPr>
            <w:tcW w:w="460" w:type="pct"/>
            <w:tcBorders>
              <w:bottom w:val="none" w:sz="0" w:space="0" w:color="auto"/>
            </w:tcBorders>
            <w:vAlign w:val="center"/>
          </w:tcPr>
          <w:p w14:paraId="0B0C5426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Jednostka miary</w:t>
            </w:r>
          </w:p>
        </w:tc>
        <w:tc>
          <w:tcPr>
            <w:tcW w:w="690" w:type="pct"/>
            <w:tcBorders>
              <w:bottom w:val="none" w:sz="0" w:space="0" w:color="auto"/>
            </w:tcBorders>
            <w:vAlign w:val="center"/>
          </w:tcPr>
          <w:p w14:paraId="7304F4F7" w14:textId="027CD19F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Maksymalny dopuszczalny koszt (w złotych)</w:t>
            </w:r>
          </w:p>
        </w:tc>
        <w:tc>
          <w:tcPr>
            <w:tcW w:w="1842" w:type="pct"/>
            <w:tcBorders>
              <w:bottom w:val="none" w:sz="0" w:space="0" w:color="auto"/>
            </w:tcBorders>
            <w:vAlign w:val="center"/>
          </w:tcPr>
          <w:p w14:paraId="2036ACA8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Uwagi/podstawa kosztu</w:t>
            </w:r>
          </w:p>
        </w:tc>
        <w:tc>
          <w:tcPr>
            <w:tcW w:w="1087" w:type="pct"/>
            <w:tcBorders>
              <w:bottom w:val="none" w:sz="0" w:space="0" w:color="auto"/>
            </w:tcBorders>
            <w:vAlign w:val="center"/>
          </w:tcPr>
          <w:p w14:paraId="6C8A657F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Źródło</w:t>
            </w:r>
          </w:p>
        </w:tc>
      </w:tr>
      <w:tr w:rsidR="00291454" w:rsidRPr="008751B8" w14:paraId="4EC69928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52ABB3F" w14:textId="1C4AC7A3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435E4065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Asystent osoby niepełnosprawnej</w:t>
            </w:r>
          </w:p>
        </w:tc>
        <w:tc>
          <w:tcPr>
            <w:tcW w:w="460" w:type="pct"/>
            <w:vAlign w:val="center"/>
          </w:tcPr>
          <w:p w14:paraId="11D93ABC" w14:textId="48B52DC7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55AF022E" w14:textId="10CFD9E5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3 800,00 zł etat</w:t>
            </w:r>
            <w:r w:rsidR="007430B0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</w:t>
            </w:r>
            <w:r w:rsidR="00225329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D1D0E" w:rsidRPr="008751B8">
              <w:rPr>
                <w:rFonts w:ascii="Times New Roman" w:hAnsi="Times New Roman" w:cs="Times New Roman"/>
                <w:sz w:val="16"/>
                <w:szCs w:val="16"/>
              </w:rPr>
              <w:t>uwzględnieniem kosztów pracodawcy</w:t>
            </w:r>
            <w:r w:rsidR="007430B0" w:rsidRPr="008751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42" w:type="pct"/>
            <w:vAlign w:val="center"/>
          </w:tcPr>
          <w:p w14:paraId="52E581AD" w14:textId="77777777" w:rsidR="00BF3C5F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Wymagania: </w:t>
            </w:r>
          </w:p>
          <w:p w14:paraId="35F38E48" w14:textId="61674C4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Warunkiem zatrudnienia AON jest ukończone kształcenie w zawodzie asystenta osoby niepełnosprawnej zgodnie z rozporządzeniem Ministra Edukacji Narodowej z dnia 7 lutego 2012 r. w sprawie podstawy programowej kształcenia w zawodach (Dz. U. poz. 184, z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późn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. zm.)</w:t>
            </w:r>
          </w:p>
        </w:tc>
        <w:tc>
          <w:tcPr>
            <w:tcW w:w="1087" w:type="pct"/>
            <w:vAlign w:val="center"/>
          </w:tcPr>
          <w:p w14:paraId="5BA62563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8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FF540E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591D84BC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3EE6DD2" w14:textId="5FE28D03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5CF7E66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Terapeuta zajęciowy</w:t>
            </w:r>
          </w:p>
        </w:tc>
        <w:tc>
          <w:tcPr>
            <w:tcW w:w="460" w:type="pct"/>
            <w:vAlign w:val="center"/>
          </w:tcPr>
          <w:p w14:paraId="2D4F0ACF" w14:textId="6768CB55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4C5E77AC" w14:textId="4647C6D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4 200,00 zł etat</w:t>
            </w:r>
            <w:r w:rsidR="00602E2C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5F21DE7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31608B65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9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5FD06773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730156AB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C7A17F5" w14:textId="1E1713DE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52F5EEEA" w14:textId="5331D86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Pielęgniarka</w:t>
            </w:r>
            <w:r w:rsidR="008751B8">
              <w:rPr>
                <w:rFonts w:ascii="Times New Roman" w:hAnsi="Times New Roman" w:cs="Times New Roman"/>
                <w:sz w:val="16"/>
                <w:szCs w:val="16"/>
              </w:rPr>
              <w:t>/pielęgniarz</w:t>
            </w:r>
          </w:p>
        </w:tc>
        <w:tc>
          <w:tcPr>
            <w:tcW w:w="460" w:type="pct"/>
            <w:vAlign w:val="center"/>
          </w:tcPr>
          <w:p w14:paraId="3FDB69D7" w14:textId="39949809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F7826FC" w14:textId="04CE98A8" w:rsidR="00602E2C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4 600,00 zł etat</w:t>
            </w:r>
            <w:r w:rsidR="00602E2C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1F7C6F22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3C0402D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0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16AA32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47653B77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566DFFA" w14:textId="289EE7EA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26AB309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Psycholog</w:t>
            </w:r>
          </w:p>
        </w:tc>
        <w:tc>
          <w:tcPr>
            <w:tcW w:w="460" w:type="pct"/>
            <w:vAlign w:val="center"/>
          </w:tcPr>
          <w:p w14:paraId="10740898" w14:textId="28A85FA0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8692548" w14:textId="1B2508F3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  <w:r w:rsidR="00872A32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etat</w:t>
            </w:r>
          </w:p>
          <w:p w14:paraId="76D50D3E" w14:textId="45EF2647" w:rsidR="00602E2C" w:rsidRPr="008751B8" w:rsidRDefault="00602E2C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(wynagrodzenie brutto z uwzględnieniem kosztów pracodawcy)</w:t>
            </w:r>
          </w:p>
          <w:p w14:paraId="4E7A6CBC" w14:textId="62E3CE2B" w:rsidR="00602E2C" w:rsidRPr="008751B8" w:rsidRDefault="00602E2C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pct"/>
            <w:vAlign w:val="center"/>
          </w:tcPr>
          <w:p w14:paraId="49AA470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2472E1FC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1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6654343F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2674B109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1A71143" w14:textId="21C5EF6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8" w:type="pct"/>
            <w:vAlign w:val="center"/>
          </w:tcPr>
          <w:p w14:paraId="514DE053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Fizjoterapeuta</w:t>
            </w:r>
          </w:p>
        </w:tc>
        <w:tc>
          <w:tcPr>
            <w:tcW w:w="460" w:type="pct"/>
            <w:vAlign w:val="center"/>
          </w:tcPr>
          <w:p w14:paraId="33A3B7B4" w14:textId="743F4104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406A7EE5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4 500,00 zł etat</w:t>
            </w:r>
          </w:p>
          <w:p w14:paraId="2ACB4F48" w14:textId="4B7E255C" w:rsidR="00602E2C" w:rsidRPr="008751B8" w:rsidRDefault="00602E2C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54AD3D4B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51552AC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2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6E113D97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40B1138C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5B85E64" w14:textId="725B58F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8" w:type="pct"/>
            <w:vAlign w:val="center"/>
          </w:tcPr>
          <w:p w14:paraId="6D09FE0A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Prawnik</w:t>
            </w:r>
          </w:p>
        </w:tc>
        <w:tc>
          <w:tcPr>
            <w:tcW w:w="460" w:type="pct"/>
            <w:vAlign w:val="center"/>
          </w:tcPr>
          <w:p w14:paraId="673E73E5" w14:textId="77777777" w:rsidR="004F2A86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363AC10" w14:textId="6741ED6E" w:rsidR="00C51BF5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11CCA0FB" w14:textId="4B6B5278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100,00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7248756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0CBECEB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3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A4CD5C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0729A63E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447B1CE" w14:textId="61EA03CC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8" w:type="pct"/>
            <w:vAlign w:val="center"/>
          </w:tcPr>
          <w:p w14:paraId="2D7D24C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Rehabilitant</w:t>
            </w:r>
          </w:p>
        </w:tc>
        <w:tc>
          <w:tcPr>
            <w:tcW w:w="460" w:type="pct"/>
            <w:vAlign w:val="center"/>
          </w:tcPr>
          <w:p w14:paraId="0DB5B02E" w14:textId="77777777" w:rsidR="004F2A86" w:rsidRPr="008751B8" w:rsidRDefault="004F2A8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4F879DA" w14:textId="26E3D6D7" w:rsidR="00C51BF5" w:rsidRPr="008751B8" w:rsidRDefault="004F2A8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3B676355" w14:textId="511235AD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60,00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085A842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38BAE13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4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70A1B85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36058593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3DB5AAF" w14:textId="1A3661C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8" w:type="pct"/>
            <w:vAlign w:val="center"/>
          </w:tcPr>
          <w:p w14:paraId="7132D45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Dietetyk</w:t>
            </w:r>
          </w:p>
        </w:tc>
        <w:tc>
          <w:tcPr>
            <w:tcW w:w="460" w:type="pct"/>
            <w:vAlign w:val="center"/>
          </w:tcPr>
          <w:p w14:paraId="075E5D6C" w14:textId="51FD7545" w:rsidR="00C51BF5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46084B72" w14:textId="13DF47EF" w:rsidR="004F2A86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7431F6B" w14:textId="0A34A3E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90,00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75191EE4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FC2F48E" w14:textId="77777777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5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552CE2C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6E9D16A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8836AA6" w14:textId="3350BB79" w:rsidR="00925302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8" w:type="pct"/>
            <w:vAlign w:val="center"/>
          </w:tcPr>
          <w:p w14:paraId="049F0FCA" w14:textId="698413F0" w:rsidR="00925302" w:rsidRPr="008751B8" w:rsidRDefault="00925302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Koordynator</w:t>
            </w:r>
            <w:r w:rsidR="006E444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projektu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grantowego</w:t>
            </w:r>
          </w:p>
        </w:tc>
        <w:tc>
          <w:tcPr>
            <w:tcW w:w="460" w:type="pct"/>
            <w:vAlign w:val="center"/>
          </w:tcPr>
          <w:p w14:paraId="652D75AC" w14:textId="762CF03C" w:rsidR="00925302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1C0837A8" w14:textId="4E41DEA3" w:rsidR="00925302" w:rsidRPr="008751B8" w:rsidRDefault="004742BE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7297E" w:rsidRPr="008751B8">
              <w:rPr>
                <w:rFonts w:ascii="Times New Roman" w:hAnsi="Times New Roman" w:cs="Times New Roman"/>
                <w:sz w:val="16"/>
                <w:szCs w:val="16"/>
              </w:rPr>
              <w:t>000,00 zł</w:t>
            </w:r>
            <w:r w:rsidR="009B5EF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 miesiąc przy minimalnym poziomie zaangażowania na poziomie 60 godzin</w:t>
            </w:r>
          </w:p>
        </w:tc>
        <w:tc>
          <w:tcPr>
            <w:tcW w:w="1842" w:type="pct"/>
            <w:vAlign w:val="center"/>
          </w:tcPr>
          <w:p w14:paraId="64692FD1" w14:textId="77777777" w:rsidR="00BF3C5F" w:rsidRDefault="00952B22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514320914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Doświadczenie w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koordynowaniu minimum jednego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u lub minimum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 rok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doświadczenia przy koordynowaniu projektu</w:t>
            </w:r>
            <w:bookmarkEnd w:id="1"/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24BD84A" w14:textId="5C6B3CD1" w:rsidR="00925302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Projekt dotyczy/ł wdrażania zadań w ramach EFS.   </w:t>
            </w:r>
          </w:p>
        </w:tc>
        <w:tc>
          <w:tcPr>
            <w:tcW w:w="1087" w:type="pct"/>
            <w:vAlign w:val="center"/>
          </w:tcPr>
          <w:p w14:paraId="32B54176" w14:textId="468DA994" w:rsidR="00925302" w:rsidRPr="008751B8" w:rsidRDefault="004742BE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4B0AA8" w:rsidRPr="008751B8" w14:paraId="060066D2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40228AA" w14:textId="754366C2" w:rsidR="006E444F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8" w:type="pct"/>
            <w:vAlign w:val="center"/>
          </w:tcPr>
          <w:p w14:paraId="01DEBC95" w14:textId="18EB8B9F" w:rsidR="006E444F" w:rsidRPr="008751B8" w:rsidRDefault="006E444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Hlk514320999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Specjalista ds. organizacji wsparcia projektu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grantowego</w:t>
            </w:r>
            <w:bookmarkEnd w:id="2"/>
          </w:p>
        </w:tc>
        <w:tc>
          <w:tcPr>
            <w:tcW w:w="460" w:type="pct"/>
            <w:vAlign w:val="center"/>
          </w:tcPr>
          <w:p w14:paraId="58F543CB" w14:textId="56988200" w:rsidR="006E444F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436AE45" w14:textId="72061738" w:rsidR="006E444F" w:rsidRPr="008751B8" w:rsidRDefault="009B5EF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1400,00 zł brutto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 miesiąc przy minimalnym poziomie zaangażowania na poziomie 60 godzin</w:t>
            </w:r>
          </w:p>
        </w:tc>
        <w:tc>
          <w:tcPr>
            <w:tcW w:w="1842" w:type="pct"/>
            <w:vAlign w:val="center"/>
          </w:tcPr>
          <w:p w14:paraId="0C31FC8C" w14:textId="77777777" w:rsidR="006E444F" w:rsidRDefault="00EA0BF0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514321095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Minimum roczne doświadczenie przy 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>wykonywaniu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zadań związanych z organizacją wsparcia przy 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realizacji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projektu lub realizacja zadań związanych z organizacją wsparcia przy minimum jednym projekcie.</w:t>
            </w:r>
            <w:bookmarkEnd w:id="3"/>
          </w:p>
          <w:p w14:paraId="50C870A5" w14:textId="7291DCA3" w:rsidR="00BF3C5F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Projekt dotyczy/ł wdrażania zadań w ramach EFS.   </w:t>
            </w:r>
          </w:p>
        </w:tc>
        <w:tc>
          <w:tcPr>
            <w:tcW w:w="1087" w:type="pct"/>
            <w:vAlign w:val="center"/>
          </w:tcPr>
          <w:p w14:paraId="34965324" w14:textId="26B17401" w:rsidR="006E444F" w:rsidRPr="008751B8" w:rsidRDefault="003E7AF2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14:paraId="3C8D1723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300B4B1" w14:textId="22C54E08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4D20AD49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Transport – wynajem auta/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busa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do przewożenia uczestników </w:t>
            </w:r>
          </w:p>
        </w:tc>
        <w:tc>
          <w:tcPr>
            <w:tcW w:w="460" w:type="pct"/>
            <w:vAlign w:val="center"/>
          </w:tcPr>
          <w:p w14:paraId="79A4B232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kilometr</w:t>
            </w:r>
          </w:p>
        </w:tc>
        <w:tc>
          <w:tcPr>
            <w:tcW w:w="690" w:type="pct"/>
            <w:vAlign w:val="center"/>
          </w:tcPr>
          <w:p w14:paraId="3E550F7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3,5 zł/km</w:t>
            </w:r>
          </w:p>
        </w:tc>
        <w:tc>
          <w:tcPr>
            <w:tcW w:w="1842" w:type="pct"/>
            <w:vAlign w:val="center"/>
          </w:tcPr>
          <w:p w14:paraId="60401AD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A28DC02" w14:textId="3A0E2A02" w:rsidR="00C51BF5" w:rsidRPr="008751B8" w:rsidRDefault="00DD674A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hyperlink r:id="rId16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</w:tc>
      </w:tr>
      <w:tr w:rsidR="004B0AA8" w:rsidRPr="008751B8" w14:paraId="76C88D93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75D8F22" w14:textId="2584E305" w:rsidR="004B0AA8" w:rsidRPr="008751B8" w:rsidRDefault="004B0AA8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8" w:type="pct"/>
            <w:vAlign w:val="center"/>
          </w:tcPr>
          <w:p w14:paraId="7B48C63E" w14:textId="76060B2F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Szkolenia/ warsztaty/spotkania/poradnictwo z zakresu instrumentów aktywizacji społecznej </w:t>
            </w:r>
          </w:p>
        </w:tc>
        <w:tc>
          <w:tcPr>
            <w:tcW w:w="460" w:type="pct"/>
            <w:vAlign w:val="center"/>
          </w:tcPr>
          <w:p w14:paraId="31EA2FE3" w14:textId="60E7F824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</w:t>
            </w:r>
          </w:p>
        </w:tc>
        <w:tc>
          <w:tcPr>
            <w:tcW w:w="690" w:type="pct"/>
            <w:vAlign w:val="center"/>
          </w:tcPr>
          <w:p w14:paraId="003BD895" w14:textId="3E2776D6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pct"/>
            <w:vAlign w:val="center"/>
          </w:tcPr>
          <w:p w14:paraId="098743F8" w14:textId="77777777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Koszt uzależniony od zaplanowanej liczby i godzin zakresu wsparcia, przy czym:</w:t>
            </w:r>
          </w:p>
          <w:p w14:paraId="25472E81" w14:textId="77777777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godzinowy koszt trenera, osoby prowadzącej to 100,00 zł brutto;</w:t>
            </w:r>
          </w:p>
          <w:p w14:paraId="023E7FA4" w14:textId="77777777" w:rsidR="00BF3C5F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dzienny koszt szkolenia 8-godzinnego w przypadku szkoleń zleconych (cena zawiera koszt trenera, sali, cateringu i materiałów) to 1500,00 zł brutto;</w:t>
            </w:r>
          </w:p>
          <w:p w14:paraId="36CFC130" w14:textId="32B36290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maksymalny koszt przerwy kawowej 15,00 zł brutto (Wydatek nie powinien być kwalifikowany, jeżeli forma wsparcia w ramach której ma być świadczona przerwa kawowa dla tej samej grupy osób w danym dniu trwa krócej niż 4 godziny. Zakres: standardowa przerwa kawowa (kawa, herbata, woda, soki, ciastka, kanapki). Cena rynkowa powinna być uzależniona od rodzaju oferowanej usługi i jest niższa, jeśli finansowany jest mniejszy zakres usługi (np. kawa, herbata, woda, mleko, cukier cytryna bez drobnych lub słodkich przekąsek).</w:t>
            </w:r>
          </w:p>
          <w:p w14:paraId="5B331C5D" w14:textId="6CEFE1CD" w:rsidR="00291454" w:rsidRPr="008751B8" w:rsidRDefault="00291454" w:rsidP="00291454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koszt przerwy obiadowej 35,00 zł brutto (Wyżywienie (obiad) – możliwość kwalifikowania wydatku powinna zostać ograniczona do projektów, w których wsparcie dla tej samej grupy osób w danym dniu trwa nie krócej niż 6 godzin. Zakres: obejmuje dwa dania (zupa i drugie danie), przy czym istnieje możliwość szerszego zakresu usługi, o ile mieści się w określonej cenie rynkowej. Cena rynkowa powinna być uzależniona od rodzaju oferowanej usługi i jest niższa, jeśli finansowany jest mniejszy zakres usługi (np. obiad składający się tylko z drugiego dania)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2D3F207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W przypadku tego rodzaju kosztu w uzasadnieniu pod budżetem należy wskazać informacje nt.:</w:t>
            </w:r>
          </w:p>
          <w:p w14:paraId="27F8D302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rodzaju planowanego instrumentu;</w:t>
            </w:r>
          </w:p>
          <w:p w14:paraId="0FC3ACC0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przewidywanej liczby uczestników;</w:t>
            </w:r>
          </w:p>
          <w:p w14:paraId="60C6FDFE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przewidywanego czasu trwania – liczba godzin (w tym liczbę godzin wsparcia w ciągu dnia);</w:t>
            </w:r>
          </w:p>
          <w:p w14:paraId="12F079B0" w14:textId="49B661E5" w:rsidR="004B0AA8" w:rsidRPr="008751B8" w:rsidRDefault="00291454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podstawy oszacowania kosztu (np. doświadczenie w realizacji tego typu wsparcia oraz przykładowy katalog kosztów z uwzględnieniem kosztów: trenera, cateringu, materiałów szkoleniowych)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7" w:type="pct"/>
            <w:vAlign w:val="center"/>
          </w:tcPr>
          <w:p w14:paraId="2E791933" w14:textId="70EB16DD" w:rsidR="004B0AA8" w:rsidRPr="008751B8" w:rsidRDefault="004B0AA8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</w:tc>
      </w:tr>
      <w:tr w:rsidR="00291454" w:rsidRPr="008751B8" w14:paraId="2921F028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1832ECB" w14:textId="6460D37C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00A7055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Terapeuta np. uzależnień – umowa cywilnoprawa</w:t>
            </w:r>
          </w:p>
        </w:tc>
        <w:tc>
          <w:tcPr>
            <w:tcW w:w="460" w:type="pct"/>
            <w:vAlign w:val="center"/>
          </w:tcPr>
          <w:p w14:paraId="37A476E7" w14:textId="7F2B5490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22842A5B" w14:textId="66C186A2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359996F" w14:textId="3DAFAF3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115,00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5F601B64" w14:textId="47609203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Wymagania: Umowa cywilnoprawna. </w:t>
            </w:r>
          </w:p>
        </w:tc>
        <w:tc>
          <w:tcPr>
            <w:tcW w:w="1087" w:type="pct"/>
            <w:vAlign w:val="center"/>
          </w:tcPr>
          <w:p w14:paraId="0507A83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  <w:p w14:paraId="11CE0EF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454" w:rsidRPr="008751B8" w14:paraId="444F1BBA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606E5C2" w14:textId="5C5DCD3C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21A8F1EF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Animator lokalny – umowa cywilnoprawna</w:t>
            </w:r>
          </w:p>
        </w:tc>
        <w:tc>
          <w:tcPr>
            <w:tcW w:w="460" w:type="pct"/>
            <w:vAlign w:val="center"/>
          </w:tcPr>
          <w:p w14:paraId="5852CC2F" w14:textId="542E3CBA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95628FA" w14:textId="30C5F3CD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296EDFC7" w14:textId="7138FAB2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95,00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D8BB0C8" w14:textId="3A864691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Wymagania: Umowa cywilnoprawna.</w:t>
            </w:r>
          </w:p>
        </w:tc>
        <w:tc>
          <w:tcPr>
            <w:tcW w:w="1087" w:type="pct"/>
            <w:vAlign w:val="center"/>
          </w:tcPr>
          <w:p w14:paraId="77384229" w14:textId="5ECCE0CD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</w:tc>
      </w:tr>
      <w:tr w:rsidR="00291454" w:rsidRPr="008751B8" w14:paraId="4A866017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9E779BA" w14:textId="50183A4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8" w:type="pct"/>
            <w:vAlign w:val="center"/>
          </w:tcPr>
          <w:p w14:paraId="30358F2A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Specjaliści ds. resocjalizacji</w:t>
            </w:r>
          </w:p>
        </w:tc>
        <w:tc>
          <w:tcPr>
            <w:tcW w:w="460" w:type="pct"/>
            <w:vAlign w:val="center"/>
          </w:tcPr>
          <w:p w14:paraId="35CC713A" w14:textId="4A898F79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11C219C0" w14:textId="1BF5437B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5E6285E8" w14:textId="089CAE61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04B8071A" w14:textId="2EAA25F6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30EE8C3A" w14:textId="4C6E6BC9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0867251A" w14:textId="77777777" w:rsidTr="008751B8">
        <w:trPr>
          <w:trHeight w:val="2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0213616" w14:textId="3F8F29E8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18" w:type="pct"/>
            <w:vAlign w:val="center"/>
          </w:tcPr>
          <w:p w14:paraId="3524BAC4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Trenerzy/organizatorzy zajęć sportowych</w:t>
            </w:r>
          </w:p>
        </w:tc>
        <w:tc>
          <w:tcPr>
            <w:tcW w:w="460" w:type="pct"/>
            <w:vAlign w:val="center"/>
          </w:tcPr>
          <w:p w14:paraId="3749BA05" w14:textId="39E0C7A7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5D1DC3B3" w14:textId="3308514B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59E98357" w14:textId="76409315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E608E39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7A60DAC" w14:textId="74D904A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05CD4ED1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780710F6" w14:textId="6D76832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18" w:type="pct"/>
            <w:vAlign w:val="center"/>
          </w:tcPr>
          <w:p w14:paraId="4222A84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Terapeuci grupowi</w:t>
            </w:r>
          </w:p>
        </w:tc>
        <w:tc>
          <w:tcPr>
            <w:tcW w:w="460" w:type="pct"/>
            <w:vAlign w:val="center"/>
          </w:tcPr>
          <w:p w14:paraId="3C7C2990" w14:textId="34E7586F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469D74E5" w14:textId="16ADDAE8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219A4046" w14:textId="46280620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5A0710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71E05B1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56C763E0" w14:textId="77777777" w:rsidTr="008751B8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055508A" w14:textId="6C610FEF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18" w:type="pct"/>
            <w:vAlign w:val="center"/>
          </w:tcPr>
          <w:p w14:paraId="53FF82D7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Prowadzący zajęcia, warsztaty, treningi profilaktyczne, terapeutyczne i inne niewyszczególnione</w:t>
            </w:r>
          </w:p>
        </w:tc>
        <w:tc>
          <w:tcPr>
            <w:tcW w:w="460" w:type="pct"/>
            <w:vAlign w:val="center"/>
          </w:tcPr>
          <w:p w14:paraId="268130FA" w14:textId="085DCF43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0C4B619A" w14:textId="0BCB4822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2EC0F36" w14:textId="4C768CC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510624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09751E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  <w:p w14:paraId="182ECEF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454" w:rsidRPr="008751B8" w14:paraId="5FBB5E71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A4F6968" w14:textId="59444E22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18" w:type="pct"/>
            <w:vAlign w:val="center"/>
          </w:tcPr>
          <w:p w14:paraId="138B9D3D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Poradnictwo pedagogiczne i psychologiczne</w:t>
            </w:r>
          </w:p>
        </w:tc>
        <w:tc>
          <w:tcPr>
            <w:tcW w:w="460" w:type="pct"/>
            <w:vAlign w:val="center"/>
          </w:tcPr>
          <w:p w14:paraId="41D976AA" w14:textId="4F53A253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E1BFA8F" w14:textId="0B871AA0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2683224" w14:textId="0D585B52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258620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3B55CF2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63F09BAF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2230D89" w14:textId="507A3472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8" w:type="pct"/>
            <w:vAlign w:val="center"/>
          </w:tcPr>
          <w:p w14:paraId="05CB1D9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Poradnictwo specjalistyczne – terapia rodzinna</w:t>
            </w:r>
          </w:p>
        </w:tc>
        <w:tc>
          <w:tcPr>
            <w:tcW w:w="460" w:type="pct"/>
            <w:vAlign w:val="center"/>
          </w:tcPr>
          <w:p w14:paraId="618A17D6" w14:textId="683A080E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5C3B9F2B" w14:textId="480FD58E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765628FB" w14:textId="40C982EA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26F28C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D7B72D1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3ABA4F69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09167A9" w14:textId="1D6AB7E5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0542852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Zajęcia np. artystyczne, usprawniające naukę czytania</w:t>
            </w:r>
          </w:p>
        </w:tc>
        <w:tc>
          <w:tcPr>
            <w:tcW w:w="460" w:type="pct"/>
            <w:vAlign w:val="center"/>
          </w:tcPr>
          <w:p w14:paraId="67FF138E" w14:textId="6FE92260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3FA0872" w14:textId="35FED16F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0A22E5DE" w14:textId="140C927E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60,00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7D9311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23C3496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38F513C5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8853EB9" w14:textId="6501A363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4AC3EEF0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Ubezpieczenia grupowe uczestników</w:t>
            </w:r>
          </w:p>
        </w:tc>
        <w:tc>
          <w:tcPr>
            <w:tcW w:w="460" w:type="pct"/>
            <w:vAlign w:val="center"/>
          </w:tcPr>
          <w:p w14:paraId="59B23BB6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</w:t>
            </w:r>
          </w:p>
        </w:tc>
        <w:tc>
          <w:tcPr>
            <w:tcW w:w="690" w:type="pct"/>
            <w:vAlign w:val="center"/>
          </w:tcPr>
          <w:p w14:paraId="25A99CBF" w14:textId="314D51C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22,00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6EF06E0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4AE7C81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291D2CD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D04437C" w14:textId="364EFF66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179DBA80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Wynajem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sal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szkoleniowych</w:t>
            </w:r>
          </w:p>
          <w:p w14:paraId="755BA3B8" w14:textId="74A52E85" w:rsidR="00C51BF5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komputerowa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>z wyposażeniem (komputery) dla ok. 8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-15 osób</w:t>
            </w:r>
          </w:p>
          <w:p w14:paraId="692151EF" w14:textId="2CD8DD36" w:rsidR="00C51BF5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konferencyjna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dla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ok. 30-50 osób</w:t>
            </w:r>
          </w:p>
          <w:p w14:paraId="5D78D3C2" w14:textId="258A3B76" w:rsidR="00A14AD4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szkoleniowa ok.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-30 osób</w:t>
            </w:r>
          </w:p>
          <w:p w14:paraId="49A0B3F0" w14:textId="300BB25D" w:rsidR="00A14AD4" w:rsidRPr="008751B8" w:rsidRDefault="00A14AD4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sala szkoleniowa ok. 5-15 osób</w:t>
            </w:r>
          </w:p>
        </w:tc>
        <w:tc>
          <w:tcPr>
            <w:tcW w:w="460" w:type="pct"/>
            <w:vAlign w:val="center"/>
          </w:tcPr>
          <w:p w14:paraId="2B7315C9" w14:textId="77777777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3523C9B7" w14:textId="6B710899" w:rsidR="005507A8" w:rsidRPr="00477A5C" w:rsidRDefault="005507A8" w:rsidP="00477A5C">
            <w:pPr>
              <w:pStyle w:val="Akapitzlist"/>
              <w:numPr>
                <w:ilvl w:val="3"/>
                <w:numId w:val="2"/>
              </w:num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minut)</w:t>
            </w:r>
          </w:p>
        </w:tc>
        <w:tc>
          <w:tcPr>
            <w:tcW w:w="690" w:type="pct"/>
            <w:vAlign w:val="center"/>
          </w:tcPr>
          <w:p w14:paraId="441B4FA5" w14:textId="06FA9297" w:rsidR="00477A5C" w:rsidRDefault="00A14AD4" w:rsidP="00477A5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C51BF5" w:rsidRPr="00477A5C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55D65364" w14:textId="77777777" w:rsidR="00477A5C" w:rsidRDefault="00477A5C" w:rsidP="00477A5C">
            <w:pPr>
              <w:pStyle w:val="Akapitzlist"/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C7FB1C" w14:textId="1A4A076F" w:rsidR="00477A5C" w:rsidRDefault="002052B1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6C5323" w:rsidRPr="00477A5C">
              <w:rPr>
                <w:rFonts w:ascii="Times New Roman" w:hAnsi="Times New Roman" w:cs="Times New Roman"/>
                <w:sz w:val="16"/>
                <w:szCs w:val="16"/>
              </w:rPr>
              <w:t>0,00 zł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250BFA94" w14:textId="77777777" w:rsidR="00477A5C" w:rsidRPr="00477A5C" w:rsidRDefault="00477A5C" w:rsidP="00477A5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CDDF41" w14:textId="26D93EC6" w:rsidR="00477A5C" w:rsidRDefault="00C51BF5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7749E7CD" w14:textId="77777777" w:rsidR="00477A5C" w:rsidRDefault="00477A5C" w:rsidP="00477A5C">
            <w:pPr>
              <w:pStyle w:val="Akapitzlist"/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1CDF0" w14:textId="3238742E" w:rsidR="00A14AD4" w:rsidRPr="00477A5C" w:rsidRDefault="00A14AD4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40,00 zł brutto</w:t>
            </w:r>
          </w:p>
        </w:tc>
        <w:tc>
          <w:tcPr>
            <w:tcW w:w="1842" w:type="pct"/>
            <w:vAlign w:val="center"/>
          </w:tcPr>
          <w:p w14:paraId="79A62C5A" w14:textId="5B50A315" w:rsidR="00C51BF5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obejmuje koszt wynajmu sali wyposażonej, zgodnie z potrzebami projektu, m.in. w stoły, krzesła, tablice flipchart lub tablice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suchościeralne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, bezprzewodowy dostęp do Internetu oraz koszty utrzymania sali, w tym energii elektrycznej;</w:t>
            </w:r>
          </w:p>
          <w:p w14:paraId="3F8D3A5D" w14:textId="77777777" w:rsidR="00477A5C" w:rsidRPr="008751B8" w:rsidRDefault="00477A5C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00736D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- 1 godzinę wynajmu należy rozumieć jako godzinę zegarową (60 min.).</w:t>
            </w:r>
          </w:p>
          <w:p w14:paraId="67590AD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61021CF1" w14:textId="2804E48B" w:rsidR="00C51BF5" w:rsidRPr="008751B8" w:rsidRDefault="00894F21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cenowe </w:t>
            </w:r>
          </w:p>
        </w:tc>
      </w:tr>
      <w:tr w:rsidR="00291454" w:rsidRPr="008751B8" w14:paraId="58C61ADB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F4DB4B4" w14:textId="563E9093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431A489D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Materiały piśmiennicze</w:t>
            </w:r>
          </w:p>
        </w:tc>
        <w:tc>
          <w:tcPr>
            <w:tcW w:w="460" w:type="pct"/>
            <w:vAlign w:val="center"/>
          </w:tcPr>
          <w:p w14:paraId="6260861A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Zestaw</w:t>
            </w:r>
          </w:p>
        </w:tc>
        <w:tc>
          <w:tcPr>
            <w:tcW w:w="690" w:type="pct"/>
            <w:vAlign w:val="center"/>
          </w:tcPr>
          <w:p w14:paraId="0397507A" w14:textId="706046C3" w:rsidR="00C51BF5" w:rsidRPr="008751B8" w:rsidRDefault="00C85A1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 zestaw na uczestnika</w:t>
            </w:r>
          </w:p>
        </w:tc>
        <w:tc>
          <w:tcPr>
            <w:tcW w:w="1842" w:type="pct"/>
            <w:vAlign w:val="center"/>
          </w:tcPr>
          <w:p w14:paraId="5EF70CEB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jest to uzasadnione specyfiką realizowanego projektu;</w:t>
            </w:r>
          </w:p>
          <w:p w14:paraId="46B780D7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przewidziane są w ramach realizowanego projektu szkolenia/warsztaty/doradztwo;</w:t>
            </w:r>
          </w:p>
          <w:p w14:paraId="08D6A069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obejmuje zestaw składający się z teczki, notesu, długopisu, wydruków;</w:t>
            </w:r>
          </w:p>
          <w:p w14:paraId="2CD489A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cena rynkowa powinna być uzależniona od rodzaju oferowanej usługi i jest niższa, jeśli finansowany jest mniejszy zakres usługi (np. notes i długopis);</w:t>
            </w:r>
          </w:p>
          <w:p w14:paraId="70B0A2C7" w14:textId="0744285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cena nie obejmuje kosztu logotypów (objęte są kosztami </w:t>
            </w:r>
            <w:r w:rsidR="00382500" w:rsidRPr="008751B8">
              <w:rPr>
                <w:rFonts w:ascii="Times New Roman" w:hAnsi="Times New Roman" w:cs="Times New Roman"/>
                <w:sz w:val="16"/>
                <w:szCs w:val="16"/>
              </w:rPr>
              <w:t>administracyjnymi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1087" w:type="pct"/>
            <w:vAlign w:val="center"/>
          </w:tcPr>
          <w:p w14:paraId="12BC3190" w14:textId="232E4845" w:rsidR="00C51BF5" w:rsidRPr="008751B8" w:rsidRDefault="00C85A1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cenowe</w:t>
            </w:r>
          </w:p>
        </w:tc>
      </w:tr>
      <w:tr w:rsidR="00291454" w:rsidRPr="008751B8" w14:paraId="1EA60203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43013094" w14:textId="2BE750D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18" w:type="pct"/>
            <w:vAlign w:val="center"/>
          </w:tcPr>
          <w:p w14:paraId="1FB1829F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Nocleg</w:t>
            </w:r>
          </w:p>
        </w:tc>
        <w:tc>
          <w:tcPr>
            <w:tcW w:w="460" w:type="pct"/>
            <w:vAlign w:val="center"/>
          </w:tcPr>
          <w:p w14:paraId="77ECD3F7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Osoba/sztuka</w:t>
            </w:r>
          </w:p>
        </w:tc>
        <w:tc>
          <w:tcPr>
            <w:tcW w:w="690" w:type="pct"/>
            <w:vAlign w:val="center"/>
          </w:tcPr>
          <w:p w14:paraId="657EFC08" w14:textId="77777777" w:rsidR="00F57736" w:rsidRPr="008751B8" w:rsidRDefault="00F5773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80 zł </w:t>
            </w:r>
            <w:r w:rsidR="00C85A16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brutto za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</w:t>
            </w:r>
            <w:r w:rsidR="00C85A16" w:rsidRPr="008751B8">
              <w:rPr>
                <w:rFonts w:ascii="Times New Roman" w:hAnsi="Times New Roman" w:cs="Times New Roman"/>
                <w:sz w:val="16"/>
                <w:szCs w:val="16"/>
              </w:rPr>
              <w:t>ę w pokoju dwuosobowym ze śniadaniem</w:t>
            </w:r>
          </w:p>
          <w:p w14:paraId="57A8B76F" w14:textId="30C3B0FF" w:rsidR="00C85A16" w:rsidRPr="008751B8" w:rsidRDefault="00C85A1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120 zł brutto za osobę w pokoju jednoosobowym ze śniadaniem</w:t>
            </w:r>
          </w:p>
        </w:tc>
        <w:tc>
          <w:tcPr>
            <w:tcW w:w="1842" w:type="pct"/>
            <w:vAlign w:val="center"/>
          </w:tcPr>
          <w:p w14:paraId="2B1D4D8E" w14:textId="5D3E9DEE" w:rsidR="00C51BF5" w:rsidRPr="008751B8" w:rsidRDefault="00EF49D7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obejmuje nocleg, co do zasady w pokojach 2 – osobowych (nocleg w pokojach 1 – osobowych jest kwalifikowalny tylko w uzasadnionych przypadkach).</w:t>
            </w:r>
          </w:p>
        </w:tc>
        <w:tc>
          <w:tcPr>
            <w:tcW w:w="1087" w:type="pct"/>
            <w:vAlign w:val="center"/>
          </w:tcPr>
          <w:p w14:paraId="74273194" w14:textId="5EC06B68" w:rsidR="00C51BF5" w:rsidRPr="008751B8" w:rsidRDefault="00504379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14:paraId="598E5097" w14:textId="77777777" w:rsidTr="008751B8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8F6DDF7" w14:textId="4C838561" w:rsidR="0024139B" w:rsidRPr="008751B8" w:rsidRDefault="0024139B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18" w:type="pct"/>
            <w:vAlign w:val="center"/>
          </w:tcPr>
          <w:p w14:paraId="61AE4AFC" w14:textId="19E34B99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Kolacja w przypadku organizacji wsparcia z noclegiem</w:t>
            </w:r>
          </w:p>
        </w:tc>
        <w:tc>
          <w:tcPr>
            <w:tcW w:w="460" w:type="pct"/>
            <w:vAlign w:val="center"/>
          </w:tcPr>
          <w:p w14:paraId="767F81DB" w14:textId="543D532D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Osoba/sztuka</w:t>
            </w:r>
          </w:p>
        </w:tc>
        <w:tc>
          <w:tcPr>
            <w:tcW w:w="690" w:type="pct"/>
            <w:vAlign w:val="center"/>
          </w:tcPr>
          <w:p w14:paraId="14A5A65F" w14:textId="55B1C2F9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30 zł brutto</w:t>
            </w:r>
          </w:p>
        </w:tc>
        <w:tc>
          <w:tcPr>
            <w:tcW w:w="1842" w:type="pct"/>
            <w:vAlign w:val="center"/>
          </w:tcPr>
          <w:p w14:paraId="31EC4F13" w14:textId="55314ADC" w:rsidR="0024139B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1A24718" w14:textId="37D8DE12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:rsidDel="00BF0718" w14:paraId="773EF55C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1A801AF" w14:textId="44C2962B" w:rsidR="00C51BF5" w:rsidRPr="008751B8" w:rsidDel="00BF071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8" w:type="pct"/>
            <w:vAlign w:val="center"/>
          </w:tcPr>
          <w:p w14:paraId="05557331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Laptop</w:t>
            </w:r>
          </w:p>
        </w:tc>
        <w:tc>
          <w:tcPr>
            <w:tcW w:w="460" w:type="pct"/>
            <w:vAlign w:val="center"/>
          </w:tcPr>
          <w:p w14:paraId="3A30BF65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7B2B600D" w14:textId="316A5782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2 500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4A10D52C" w14:textId="69E64D09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wydatek kwalifikowalny, o ile nabycie laptopa jest niezbędne w celu wspomagania procesu wdrażania projektu (udzielania wsparcia uczestnikom projektu), nie do obsługi projektu (co jest finansowane w ramach kosztów </w:t>
            </w:r>
            <w:r w:rsidR="00382500" w:rsidRPr="008751B8">
              <w:rPr>
                <w:rFonts w:ascii="Times New Roman" w:hAnsi="Times New Roman" w:cs="Times New Roman"/>
                <w:sz w:val="16"/>
                <w:szCs w:val="16"/>
              </w:rPr>
              <w:t>administracyjnych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). Konieczność zakupu urządzenia powinna  zostać uzasadniona we wniosku o dofinansowanie projektu;</w:t>
            </w:r>
          </w:p>
          <w:p w14:paraId="02CEDBF8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-wydatek kwalifikowalny w wysokości odpowiadającej odpisom amortyzacyjnym, zgodnie z pkt 4 podrozdziału 6.12.1 Wytycznych w zakresie kwalifikowalności wydatków w ramach Europejskiego Funduszu Rozwoju Regionalnego, Europejskiego Funduszu Społecznego oraz Funduszu Spójności na lata 2014-2020;</w:t>
            </w:r>
          </w:p>
          <w:p w14:paraId="54D96A8C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projektu. Mając na uwadze powyższe konieczność dokonywania zakupu sprzętu może skutkować obniżeniem możliwej do uzyskania liczby punktów w ramach oceny potencjału wnioskodawcy;</w:t>
            </w:r>
          </w:p>
          <w:p w14:paraId="33D9523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laptop posiada parametry biurowe z oprogramowaniem systemowym i podstawowym pakietem biurowym (licencja na 12 miesięcy);</w:t>
            </w:r>
          </w:p>
        </w:tc>
        <w:tc>
          <w:tcPr>
            <w:tcW w:w="1087" w:type="pct"/>
            <w:vAlign w:val="center"/>
          </w:tcPr>
          <w:p w14:paraId="33338176" w14:textId="73C52501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59FA6D46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65B3815A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4557CFF2" w14:textId="5CF3CF1C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8" w:type="pct"/>
            <w:vAlign w:val="center"/>
          </w:tcPr>
          <w:p w14:paraId="54D144C3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Projektor multimedialny</w:t>
            </w:r>
          </w:p>
        </w:tc>
        <w:tc>
          <w:tcPr>
            <w:tcW w:w="460" w:type="pct"/>
            <w:vAlign w:val="center"/>
          </w:tcPr>
          <w:p w14:paraId="7B47E279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0FC842E8" w14:textId="69127420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2 400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10BB7701" w14:textId="7733CDDA" w:rsidR="00C51BF5" w:rsidRPr="008751B8" w:rsidRDefault="00477A5C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wydatek kwalifikowalny, o ile nabycie </w:t>
            </w:r>
            <w:r w:rsidR="0058041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projektora multimedialnego 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jest niezbędne w celu wspomagania procesu wdrażania Konieczność zakupu urządzenia powinna  zostać uzasadniona w części wniosku dostępnej pod budżetem szczegółowym;</w:t>
            </w:r>
          </w:p>
          <w:p w14:paraId="2CFC0C8B" w14:textId="77777777" w:rsidR="00C51BF5" w:rsidRPr="008751B8" w:rsidDel="00BF071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</w:tc>
        <w:tc>
          <w:tcPr>
            <w:tcW w:w="1087" w:type="pct"/>
            <w:vAlign w:val="center"/>
          </w:tcPr>
          <w:p w14:paraId="5C79F295" w14:textId="6BE8529D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4D5C36EA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0DF8821A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2764B70" w14:textId="63EB2BE6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8" w:type="pct"/>
            <w:vAlign w:val="center"/>
          </w:tcPr>
          <w:p w14:paraId="7F38D72F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Ekran projekcyjny</w:t>
            </w:r>
          </w:p>
        </w:tc>
        <w:tc>
          <w:tcPr>
            <w:tcW w:w="460" w:type="pct"/>
            <w:vAlign w:val="center"/>
          </w:tcPr>
          <w:p w14:paraId="42A41B90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2CC235F6" w14:textId="121D929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430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319CDF42" w14:textId="4B4A293C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wydatek kwalifikowalny, o ile nabycie </w:t>
            </w:r>
            <w:r w:rsidR="00580414" w:rsidRPr="008751B8">
              <w:rPr>
                <w:rFonts w:ascii="Times New Roman" w:hAnsi="Times New Roman" w:cs="Times New Roman"/>
                <w:sz w:val="16"/>
                <w:szCs w:val="16"/>
              </w:rPr>
              <w:t>ekranu projekcyjnego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jest niezbędne w celu wspomagania procesu wdrażania Konieczność zakupu urządzenia powinna  zostać uzasadniona w części wniosku dostępnej pod budżetem szczegółowym;</w:t>
            </w:r>
          </w:p>
          <w:p w14:paraId="7445D1E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</w:tc>
        <w:tc>
          <w:tcPr>
            <w:tcW w:w="1087" w:type="pct"/>
            <w:vAlign w:val="center"/>
          </w:tcPr>
          <w:p w14:paraId="3592291D" w14:textId="4FA21F8B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43401F2B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01DCF6D7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1A3CBE2" w14:textId="083721C8" w:rsidR="00C51BF5" w:rsidRPr="008751B8" w:rsidRDefault="0024139B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18" w:type="pct"/>
            <w:vAlign w:val="center"/>
          </w:tcPr>
          <w:p w14:paraId="53D14590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Urządzenie wielofunkcyjne</w:t>
            </w:r>
          </w:p>
        </w:tc>
        <w:tc>
          <w:tcPr>
            <w:tcW w:w="460" w:type="pct"/>
            <w:vAlign w:val="center"/>
          </w:tcPr>
          <w:p w14:paraId="1E668273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DA74726" w14:textId="2A840EC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1 500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33C6F849" w14:textId="2737B22D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nabycie</w:t>
            </w:r>
            <w:r w:rsidR="00504379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urządzenia </w:t>
            </w:r>
            <w:r w:rsidR="00925948" w:rsidRPr="008751B8">
              <w:rPr>
                <w:rFonts w:ascii="Times New Roman" w:hAnsi="Times New Roman" w:cs="Times New Roman"/>
                <w:sz w:val="16"/>
                <w:szCs w:val="16"/>
              </w:rPr>
              <w:t>wielofunkcyjnego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jest niezbędne w celu wspomagania procesu wdrażania projektu (udzielania wsparcia uczestnikom projektu), Konieczność zakupu urządzenia powinna  zostać uzasadniona w części wniosku dostępnej pod budżetem szczegółowym;</w:t>
            </w:r>
          </w:p>
          <w:p w14:paraId="732FD2C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  <w:p w14:paraId="0CB5CFFF" w14:textId="77777777" w:rsidR="00C51BF5" w:rsidRPr="008751B8" w:rsidDel="00BF071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urządzenie posiada min. funkcję druku, kserokopiarki, skanera;</w:t>
            </w:r>
          </w:p>
        </w:tc>
        <w:tc>
          <w:tcPr>
            <w:tcW w:w="1087" w:type="pct"/>
            <w:vAlign w:val="center"/>
          </w:tcPr>
          <w:p w14:paraId="35F92A00" w14:textId="508208F4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32CD1CF7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21C18CFC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71C8021" w14:textId="1292A81E" w:rsidR="00435683" w:rsidRPr="008751B8" w:rsidRDefault="00435683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7B6C5CAF" w14:textId="14860DA4" w:rsidR="00435683" w:rsidRPr="008751B8" w:rsidRDefault="00435683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Drukarka</w:t>
            </w:r>
          </w:p>
        </w:tc>
        <w:tc>
          <w:tcPr>
            <w:tcW w:w="460" w:type="pct"/>
            <w:vAlign w:val="center"/>
          </w:tcPr>
          <w:p w14:paraId="072CAF99" w14:textId="3666CB0E" w:rsidR="00435683" w:rsidRPr="008751B8" w:rsidRDefault="00435683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859242C" w14:textId="05D9EA7C" w:rsidR="00435683" w:rsidRPr="008751B8" w:rsidRDefault="0024139B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35683" w:rsidRPr="008751B8">
              <w:rPr>
                <w:rFonts w:ascii="Times New Roman" w:hAnsi="Times New Roman" w:cs="Times New Roman"/>
                <w:sz w:val="16"/>
                <w:szCs w:val="16"/>
              </w:rPr>
              <w:t>00,00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ECD9089" w14:textId="4B9ADE48" w:rsidR="00435683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F2ECED4" w14:textId="196D193C" w:rsidR="00435683" w:rsidRPr="008751B8" w:rsidRDefault="009257DF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56B8142D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74925EE" w14:textId="2FF751EE" w:rsidR="0099268F" w:rsidRPr="008751B8" w:rsidRDefault="00B8071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6C40E15E" w14:textId="5B668D58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Mikrofon</w:t>
            </w:r>
          </w:p>
        </w:tc>
        <w:tc>
          <w:tcPr>
            <w:tcW w:w="460" w:type="pct"/>
            <w:vAlign w:val="center"/>
          </w:tcPr>
          <w:p w14:paraId="1012BF0C" w14:textId="57C55648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3A37F86A" w14:textId="12C758D2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200,00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041D82C" w14:textId="79D72622" w:rsidR="0099268F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490EC568" w14:textId="096DE226" w:rsidR="0099268F" w:rsidRPr="008751B8" w:rsidRDefault="00B8071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3633D217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2744535" w14:textId="5B15CDA1" w:rsidR="000C4D36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418FC05F" w14:textId="0A2165A8" w:rsidR="000C4D36" w:rsidRPr="008751B8" w:rsidRDefault="0048345E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Kamera cyfrowa</w:t>
            </w:r>
          </w:p>
        </w:tc>
        <w:tc>
          <w:tcPr>
            <w:tcW w:w="460" w:type="pct"/>
            <w:vAlign w:val="center"/>
          </w:tcPr>
          <w:p w14:paraId="42D3C63E" w14:textId="68B44FC5" w:rsidR="000C4D36" w:rsidRPr="008751B8" w:rsidRDefault="009D7A9D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1691F2D" w14:textId="5EA0910B" w:rsidR="000C4D36" w:rsidRPr="008751B8" w:rsidRDefault="00F9760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48DDD558" w14:textId="73B65085" w:rsidR="000C4D36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14E5C33" w14:textId="55465F21" w:rsidR="000C4D36" w:rsidRPr="008751B8" w:rsidRDefault="009D7A9D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:rsidDel="00BF0718" w14:paraId="7F9B8F42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60E39D3" w14:textId="0831801E" w:rsidR="00435683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5ACD2699" w14:textId="24A1A3DC" w:rsidR="00435683" w:rsidRPr="008751B8" w:rsidRDefault="009257D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Aparat fotograficzny</w:t>
            </w:r>
          </w:p>
        </w:tc>
        <w:tc>
          <w:tcPr>
            <w:tcW w:w="460" w:type="pct"/>
            <w:vAlign w:val="center"/>
          </w:tcPr>
          <w:p w14:paraId="0B4E9859" w14:textId="474C2AC7" w:rsidR="00435683" w:rsidRPr="008751B8" w:rsidRDefault="009257D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61373CDC" w14:textId="3D43D4F7" w:rsidR="00435683" w:rsidRPr="008751B8" w:rsidRDefault="00095C5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257DF" w:rsidRPr="008751B8">
              <w:rPr>
                <w:rFonts w:ascii="Times New Roman" w:hAnsi="Times New Roman" w:cs="Times New Roman"/>
                <w:sz w:val="16"/>
                <w:szCs w:val="16"/>
              </w:rPr>
              <w:t>00,00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F26BC69" w14:textId="6E0CAE2D" w:rsidR="00435683" w:rsidRPr="008751B8" w:rsidRDefault="00A81D16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Aparat cyfrowy</w:t>
            </w:r>
          </w:p>
        </w:tc>
        <w:tc>
          <w:tcPr>
            <w:tcW w:w="1087" w:type="pct"/>
            <w:vAlign w:val="center"/>
          </w:tcPr>
          <w:p w14:paraId="2C16BE9E" w14:textId="57898CFE" w:rsidR="00435683" w:rsidRPr="008751B8" w:rsidRDefault="009257DF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5720DE2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5071700" w14:textId="7D231A95" w:rsidR="00435683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18" w:type="pct"/>
            <w:vAlign w:val="center"/>
          </w:tcPr>
          <w:p w14:paraId="5C0A3729" w14:textId="40C9319C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Tablica flipchart</w:t>
            </w:r>
          </w:p>
        </w:tc>
        <w:tc>
          <w:tcPr>
            <w:tcW w:w="460" w:type="pct"/>
            <w:vAlign w:val="center"/>
          </w:tcPr>
          <w:p w14:paraId="0EF309C6" w14:textId="573C916C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1CCA974C" w14:textId="5D6443E7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350,00 zł</w:t>
            </w:r>
            <w:r w:rsidR="00AF3DED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3A0609C" w14:textId="5D80B5D1" w:rsidR="00801FDF" w:rsidRPr="008751B8" w:rsidRDefault="008D5004" w:rsidP="00291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>Tablica</w:t>
            </w:r>
            <w:r w:rsidR="00801FDF"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magnetyczna</w:t>
            </w:r>
            <w:r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="00801FDF"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sucho ścieralna</w:t>
            </w:r>
          </w:p>
          <w:p w14:paraId="231AF216" w14:textId="750A6A3B" w:rsidR="00435683" w:rsidRPr="008751B8" w:rsidRDefault="00435683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5BC607AA" w14:textId="52F2C729" w:rsidR="00435683" w:rsidRPr="008751B8" w:rsidRDefault="003E096A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785BBE20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C9DA442" w14:textId="6AF0D7B0" w:rsidR="00B8071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18" w:type="pct"/>
            <w:vAlign w:val="center"/>
          </w:tcPr>
          <w:p w14:paraId="16B31DF8" w14:textId="2B9B82EE" w:rsidR="00B80715" w:rsidRPr="008751B8" w:rsidRDefault="008D5004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Tablica magnetyczna</w:t>
            </w:r>
          </w:p>
        </w:tc>
        <w:tc>
          <w:tcPr>
            <w:tcW w:w="460" w:type="pct"/>
            <w:vAlign w:val="center"/>
          </w:tcPr>
          <w:p w14:paraId="70916A17" w14:textId="5440EFC8" w:rsidR="00B80715" w:rsidRPr="008751B8" w:rsidRDefault="001336B1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159FDAA3" w14:textId="056BB79F" w:rsidR="00B80715" w:rsidRPr="008751B8" w:rsidRDefault="001336B1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742BE" w:rsidRPr="008751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0,00 zł</w:t>
            </w:r>
            <w:r w:rsidR="00AF3DED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0935072" w14:textId="6062410E" w:rsidR="00B80715" w:rsidRPr="008751B8" w:rsidRDefault="00801FDF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Minimalne wymiary 120cm</w:t>
            </w:r>
            <w:r w:rsidR="00655C2E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655C2E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90 cm, powierzchnia </w:t>
            </w:r>
            <w:proofErr w:type="spellStart"/>
            <w:r w:rsidR="003F0666" w:rsidRPr="008751B8">
              <w:rPr>
                <w:rFonts w:ascii="Times New Roman" w:hAnsi="Times New Roman" w:cs="Times New Roman"/>
                <w:sz w:val="16"/>
                <w:szCs w:val="16"/>
              </w:rPr>
              <w:t>suchościeralna</w:t>
            </w:r>
            <w:proofErr w:type="spellEnd"/>
            <w:r w:rsidR="008D5004" w:rsidRPr="008751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7" w:type="pct"/>
            <w:vAlign w:val="center"/>
          </w:tcPr>
          <w:p w14:paraId="1E81E5DB" w14:textId="46CF5665" w:rsidR="00B80715" w:rsidRPr="008751B8" w:rsidRDefault="001336B1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</w:tbl>
    <w:p w14:paraId="36159612" w14:textId="77777777" w:rsidR="00C51BF5" w:rsidRPr="008751B8" w:rsidRDefault="00C51BF5" w:rsidP="00C51BF5">
      <w:pPr>
        <w:rPr>
          <w:rFonts w:ascii="Times New Roman" w:hAnsi="Times New Roman" w:cs="Times New Roman"/>
          <w:sz w:val="16"/>
          <w:szCs w:val="16"/>
        </w:rPr>
      </w:pPr>
    </w:p>
    <w:p w14:paraId="752B1012" w14:textId="77777777" w:rsidR="002355A6" w:rsidRPr="008751B8" w:rsidRDefault="002355A6" w:rsidP="00C51BF5">
      <w:pPr>
        <w:rPr>
          <w:rFonts w:ascii="Times New Roman" w:hAnsi="Times New Roman" w:cs="Times New Roman"/>
          <w:sz w:val="16"/>
          <w:szCs w:val="16"/>
        </w:rPr>
      </w:pPr>
    </w:p>
    <w:sectPr w:rsidR="002355A6" w:rsidRPr="008751B8" w:rsidSect="00291454">
      <w:headerReference w:type="default" r:id="rId17"/>
      <w:footerReference w:type="default" r:id="rId18"/>
      <w:pgSz w:w="16838" w:h="11906" w:orient="landscape"/>
      <w:pgMar w:top="1418" w:right="720" w:bottom="709" w:left="720" w:header="708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49E6D" w14:textId="77777777" w:rsidR="00DD674A" w:rsidRDefault="00DD674A" w:rsidP="00912606">
      <w:pPr>
        <w:spacing w:after="0" w:line="240" w:lineRule="auto"/>
      </w:pPr>
      <w:r>
        <w:separator/>
      </w:r>
    </w:p>
  </w:endnote>
  <w:endnote w:type="continuationSeparator" w:id="0">
    <w:p w14:paraId="77E25D0A" w14:textId="77777777" w:rsidR="00DD674A" w:rsidRDefault="00DD674A" w:rsidP="0091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7514"/>
      <w:docPartObj>
        <w:docPartGallery w:val="Page Numbers (Bottom of Page)"/>
        <w:docPartUnique/>
      </w:docPartObj>
    </w:sdtPr>
    <w:sdtEndPr/>
    <w:sdtContent>
      <w:p w14:paraId="7870DCCA" w14:textId="489FA707" w:rsidR="00BE083B" w:rsidRDefault="00BE08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7A8">
          <w:rPr>
            <w:noProof/>
          </w:rPr>
          <w:t>14</w:t>
        </w:r>
        <w:r>
          <w:fldChar w:fldCharType="end"/>
        </w:r>
      </w:p>
    </w:sdtContent>
  </w:sdt>
  <w:p w14:paraId="57F652BF" w14:textId="77777777" w:rsidR="00BE083B" w:rsidRDefault="00BE0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018FE" w14:textId="77777777" w:rsidR="00DD674A" w:rsidRDefault="00DD674A" w:rsidP="00912606">
      <w:pPr>
        <w:spacing w:after="0" w:line="240" w:lineRule="auto"/>
      </w:pPr>
      <w:r>
        <w:separator/>
      </w:r>
    </w:p>
  </w:footnote>
  <w:footnote w:type="continuationSeparator" w:id="0">
    <w:p w14:paraId="7B56CE4B" w14:textId="77777777" w:rsidR="00DD674A" w:rsidRDefault="00DD674A" w:rsidP="0091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92FAE" w14:textId="00117F2D" w:rsidR="00925302" w:rsidRPr="00912606" w:rsidRDefault="0048541F" w:rsidP="00B340AF">
    <w:pPr>
      <w:pStyle w:val="Nagwek"/>
      <w:jc w:val="center"/>
    </w:pPr>
    <w:r>
      <w:t>L</w:t>
    </w:r>
    <w:r w:rsidR="00B340AF">
      <w:t>ogotypy</w:t>
    </w:r>
    <w:r>
      <w:t xml:space="preserve">                                 </w:t>
    </w:r>
    <w:proofErr w:type="spellStart"/>
    <w:r>
      <w:t>Zał</w:t>
    </w:r>
    <w:proofErr w:type="spellEnd"/>
    <w:r>
      <w:t xml:space="preserve"> 2b katalog stawek maksymalnych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47D7"/>
    <w:multiLevelType w:val="hybridMultilevel"/>
    <w:tmpl w:val="732493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307BD"/>
    <w:multiLevelType w:val="hybridMultilevel"/>
    <w:tmpl w:val="C446620C"/>
    <w:lvl w:ilvl="0" w:tplc="5BCAC8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CD8026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61D49"/>
    <w:multiLevelType w:val="hybridMultilevel"/>
    <w:tmpl w:val="D4C42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4881C2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80247970">
      <w:start w:val="60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D69CA"/>
    <w:multiLevelType w:val="hybridMultilevel"/>
    <w:tmpl w:val="A4909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4725E"/>
    <w:multiLevelType w:val="hybridMultilevel"/>
    <w:tmpl w:val="A4909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C2116"/>
    <w:multiLevelType w:val="hybridMultilevel"/>
    <w:tmpl w:val="20F6E0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06"/>
    <w:rsid w:val="0005302D"/>
    <w:rsid w:val="00095C58"/>
    <w:rsid w:val="000A4CE1"/>
    <w:rsid w:val="000B4B4C"/>
    <w:rsid w:val="000C4D36"/>
    <w:rsid w:val="000D7FEF"/>
    <w:rsid w:val="000E09AF"/>
    <w:rsid w:val="00114D4F"/>
    <w:rsid w:val="001336B1"/>
    <w:rsid w:val="00133BED"/>
    <w:rsid w:val="00134250"/>
    <w:rsid w:val="0019699A"/>
    <w:rsid w:val="001A351E"/>
    <w:rsid w:val="001F1C1C"/>
    <w:rsid w:val="00203243"/>
    <w:rsid w:val="002052B1"/>
    <w:rsid w:val="00225329"/>
    <w:rsid w:val="002355A6"/>
    <w:rsid w:val="0024139B"/>
    <w:rsid w:val="00243306"/>
    <w:rsid w:val="00250790"/>
    <w:rsid w:val="002741D2"/>
    <w:rsid w:val="00282934"/>
    <w:rsid w:val="00291454"/>
    <w:rsid w:val="002A1712"/>
    <w:rsid w:val="002D2308"/>
    <w:rsid w:val="002E0104"/>
    <w:rsid w:val="00344818"/>
    <w:rsid w:val="00361BCC"/>
    <w:rsid w:val="00382500"/>
    <w:rsid w:val="003E096A"/>
    <w:rsid w:val="003E7AF2"/>
    <w:rsid w:val="003F0666"/>
    <w:rsid w:val="00412334"/>
    <w:rsid w:val="00435683"/>
    <w:rsid w:val="004742BE"/>
    <w:rsid w:val="00477757"/>
    <w:rsid w:val="00477A5C"/>
    <w:rsid w:val="0048345E"/>
    <w:rsid w:val="0048541F"/>
    <w:rsid w:val="004A7D7F"/>
    <w:rsid w:val="004B0AA8"/>
    <w:rsid w:val="004B6196"/>
    <w:rsid w:val="004E47F9"/>
    <w:rsid w:val="004F2A86"/>
    <w:rsid w:val="004F7AC1"/>
    <w:rsid w:val="00503031"/>
    <w:rsid w:val="00504379"/>
    <w:rsid w:val="005306C0"/>
    <w:rsid w:val="0053478B"/>
    <w:rsid w:val="005507A8"/>
    <w:rsid w:val="00577795"/>
    <w:rsid w:val="00580414"/>
    <w:rsid w:val="00587ADF"/>
    <w:rsid w:val="0059443C"/>
    <w:rsid w:val="005B7CE7"/>
    <w:rsid w:val="005D22EA"/>
    <w:rsid w:val="005E190C"/>
    <w:rsid w:val="005E426E"/>
    <w:rsid w:val="005F03B3"/>
    <w:rsid w:val="00602E2C"/>
    <w:rsid w:val="006123A2"/>
    <w:rsid w:val="00650A8A"/>
    <w:rsid w:val="00655C2E"/>
    <w:rsid w:val="0067297E"/>
    <w:rsid w:val="006B1599"/>
    <w:rsid w:val="006B5C4B"/>
    <w:rsid w:val="006C5323"/>
    <w:rsid w:val="006D24B9"/>
    <w:rsid w:val="006D6311"/>
    <w:rsid w:val="006E444F"/>
    <w:rsid w:val="00706B2E"/>
    <w:rsid w:val="007430B0"/>
    <w:rsid w:val="00746F84"/>
    <w:rsid w:val="00746FBA"/>
    <w:rsid w:val="007A225F"/>
    <w:rsid w:val="00801FDF"/>
    <w:rsid w:val="00833C94"/>
    <w:rsid w:val="00845E67"/>
    <w:rsid w:val="008678A7"/>
    <w:rsid w:val="00872A32"/>
    <w:rsid w:val="008751B8"/>
    <w:rsid w:val="00894F21"/>
    <w:rsid w:val="008D5004"/>
    <w:rsid w:val="0090026E"/>
    <w:rsid w:val="00901FE2"/>
    <w:rsid w:val="00912606"/>
    <w:rsid w:val="00913D0E"/>
    <w:rsid w:val="0091466C"/>
    <w:rsid w:val="00914CC3"/>
    <w:rsid w:val="00925302"/>
    <w:rsid w:val="009257DF"/>
    <w:rsid w:val="00925948"/>
    <w:rsid w:val="00931CFF"/>
    <w:rsid w:val="00952B22"/>
    <w:rsid w:val="00962C70"/>
    <w:rsid w:val="009756BF"/>
    <w:rsid w:val="00985563"/>
    <w:rsid w:val="00985C5D"/>
    <w:rsid w:val="0099268F"/>
    <w:rsid w:val="009B5EFF"/>
    <w:rsid w:val="009D1D0E"/>
    <w:rsid w:val="009D7A9D"/>
    <w:rsid w:val="009E2A01"/>
    <w:rsid w:val="00A02EFB"/>
    <w:rsid w:val="00A14AD4"/>
    <w:rsid w:val="00A44180"/>
    <w:rsid w:val="00A60637"/>
    <w:rsid w:val="00A71638"/>
    <w:rsid w:val="00A81D16"/>
    <w:rsid w:val="00AA442A"/>
    <w:rsid w:val="00AC0930"/>
    <w:rsid w:val="00AC46C9"/>
    <w:rsid w:val="00AE24EC"/>
    <w:rsid w:val="00AF3DED"/>
    <w:rsid w:val="00B2645E"/>
    <w:rsid w:val="00B340AF"/>
    <w:rsid w:val="00B80715"/>
    <w:rsid w:val="00B90A8D"/>
    <w:rsid w:val="00BC043F"/>
    <w:rsid w:val="00BC608D"/>
    <w:rsid w:val="00BE083B"/>
    <w:rsid w:val="00BF3C5F"/>
    <w:rsid w:val="00C2418F"/>
    <w:rsid w:val="00C36782"/>
    <w:rsid w:val="00C50122"/>
    <w:rsid w:val="00C51BF5"/>
    <w:rsid w:val="00C5213A"/>
    <w:rsid w:val="00C55DE5"/>
    <w:rsid w:val="00C56B38"/>
    <w:rsid w:val="00C733E4"/>
    <w:rsid w:val="00C85A16"/>
    <w:rsid w:val="00C93561"/>
    <w:rsid w:val="00CB26FF"/>
    <w:rsid w:val="00CB752B"/>
    <w:rsid w:val="00CC0571"/>
    <w:rsid w:val="00CC380F"/>
    <w:rsid w:val="00D10A5E"/>
    <w:rsid w:val="00D216B4"/>
    <w:rsid w:val="00D36A80"/>
    <w:rsid w:val="00D432B4"/>
    <w:rsid w:val="00D501CE"/>
    <w:rsid w:val="00D76848"/>
    <w:rsid w:val="00DA5343"/>
    <w:rsid w:val="00DB0256"/>
    <w:rsid w:val="00DD5CE9"/>
    <w:rsid w:val="00DD674A"/>
    <w:rsid w:val="00DE7BAF"/>
    <w:rsid w:val="00DF7A63"/>
    <w:rsid w:val="00E1288A"/>
    <w:rsid w:val="00E5347E"/>
    <w:rsid w:val="00E5505D"/>
    <w:rsid w:val="00E8746C"/>
    <w:rsid w:val="00EA0BF0"/>
    <w:rsid w:val="00EA3317"/>
    <w:rsid w:val="00EB033B"/>
    <w:rsid w:val="00EF49D7"/>
    <w:rsid w:val="00F24A6E"/>
    <w:rsid w:val="00F339FB"/>
    <w:rsid w:val="00F515CA"/>
    <w:rsid w:val="00F57736"/>
    <w:rsid w:val="00F81A27"/>
    <w:rsid w:val="00F943AB"/>
    <w:rsid w:val="00F97608"/>
    <w:rsid w:val="00FC2A1B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39627"/>
  <w15:chartTrackingRefBased/>
  <w15:docId w15:val="{06421789-9557-48E0-8EEE-3E0F45D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26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606"/>
  </w:style>
  <w:style w:type="paragraph" w:styleId="Stopka">
    <w:name w:val="footer"/>
    <w:basedOn w:val="Normalny"/>
    <w:link w:val="StopkaZnak"/>
    <w:uiPriority w:val="99"/>
    <w:unhideWhenUsed/>
    <w:rsid w:val="0091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606"/>
  </w:style>
  <w:style w:type="table" w:styleId="Tabela-Siatka">
    <w:name w:val="Table Grid"/>
    <w:basedOn w:val="Standardowy"/>
    <w:uiPriority w:val="39"/>
    <w:rsid w:val="0091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4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78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3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3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3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3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3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331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C51BF5"/>
    <w:pPr>
      <w:ind w:left="720"/>
      <w:contextualSpacing/>
    </w:pPr>
  </w:style>
  <w:style w:type="paragraph" w:customStyle="1" w:styleId="Default">
    <w:name w:val="Default"/>
    <w:link w:val="DefaultZnak"/>
    <w:qFormat/>
    <w:rsid w:val="00C51B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C51BF5"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locked/>
    <w:rsid w:val="00C51BF5"/>
  </w:style>
  <w:style w:type="character" w:styleId="Odwoaniedokomentarza">
    <w:name w:val="annotation reference"/>
    <w:basedOn w:val="Domylnaczcionkaakapitu"/>
    <w:uiPriority w:val="99"/>
    <w:semiHidden/>
    <w:unhideWhenUsed/>
    <w:rsid w:val="00743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0B0"/>
    <w:rPr>
      <w:b/>
      <w:bCs/>
      <w:sz w:val="20"/>
      <w:szCs w:val="20"/>
    </w:rPr>
  </w:style>
  <w:style w:type="table" w:styleId="Zwykatabela3">
    <w:name w:val="Plain Table 3"/>
    <w:basedOn w:val="Standardowy"/>
    <w:uiPriority w:val="43"/>
    <w:rsid w:val="004B0AA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41233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/index.php/rpo/zobacz-ogloszenia?mmid=215" TargetMode="External"/><Relationship Id="rId13" Type="http://schemas.openxmlformats.org/officeDocument/2006/relationships/hyperlink" Target="http://www.mojregion.eu/index.php/rpo/zobacz-ogloszenia?mmid=2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jregion.eu/index.php/rpo/zobacz-ogloszenia?mmid=21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ojregion.eu/index.php/rpo/zobacz-ogloszenia?mmid=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jregion.eu/index.php/rpo/zobacz-ogloszenia?mmid=2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jregion.eu/index.php/rpo/zobacz-ogloszenia?mmid=215" TargetMode="External"/><Relationship Id="rId10" Type="http://schemas.openxmlformats.org/officeDocument/2006/relationships/hyperlink" Target="http://www.mojregion.eu/index.php/rpo/zobacz-ogloszenia?mmid=2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jregion.eu/index.php/rpo/zobacz-ogloszenia?mmid=215" TargetMode="External"/><Relationship Id="rId14" Type="http://schemas.openxmlformats.org/officeDocument/2006/relationships/hyperlink" Target="http://www.mojregion.eu/index.php/rpo/zobacz-ogloszenia?mmid=21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EF18-B242-4A2B-9A1E-D6D8715E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2484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Witucka-Krygier</dc:creator>
  <cp:keywords/>
  <dc:description/>
  <cp:lastModifiedBy>ILONA LINCZOWSKA</cp:lastModifiedBy>
  <cp:revision>5</cp:revision>
  <cp:lastPrinted>2019-03-18T13:54:00Z</cp:lastPrinted>
  <dcterms:created xsi:type="dcterms:W3CDTF">2018-08-02T09:36:00Z</dcterms:created>
  <dcterms:modified xsi:type="dcterms:W3CDTF">2019-03-18T13:55:00Z</dcterms:modified>
</cp:coreProperties>
</file>